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623D3" w14:textId="77777777" w:rsidR="00063CD2" w:rsidRDefault="00C4641C">
      <w:pPr>
        <w:jc w:val="center"/>
        <w:rPr>
          <w:b/>
          <w:color w:val="0070C0"/>
          <w:sz w:val="28"/>
          <w:szCs w:val="28"/>
        </w:rPr>
      </w:pPr>
      <w:r>
        <w:rPr>
          <w:b/>
          <w:sz w:val="28"/>
          <w:szCs w:val="28"/>
        </w:rPr>
        <w:t xml:space="preserve"> ALAMEDA COUNTY </w:t>
      </w:r>
      <w:r>
        <w:rPr>
          <w:b/>
          <w:color w:val="0070C0"/>
          <w:sz w:val="28"/>
          <w:szCs w:val="28"/>
        </w:rPr>
        <w:t>COUNCIL FOR AGE FRIENDLY COMMUNITIES</w:t>
      </w:r>
    </w:p>
    <w:p w14:paraId="7DD94957" w14:textId="77777777" w:rsidR="00063CD2" w:rsidRDefault="00C4641C">
      <w:pPr>
        <w:jc w:val="center"/>
        <w:rPr>
          <w:b/>
          <w:sz w:val="28"/>
          <w:szCs w:val="28"/>
        </w:rPr>
      </w:pPr>
      <w:r>
        <w:rPr>
          <w:b/>
          <w:sz w:val="28"/>
          <w:szCs w:val="28"/>
        </w:rPr>
        <w:t>Work Plan Development</w:t>
      </w:r>
    </w:p>
    <w:p w14:paraId="13DF79D5" w14:textId="77777777" w:rsidR="00063CD2" w:rsidRDefault="00C4641C">
      <w:pPr>
        <w:jc w:val="center"/>
        <w:rPr>
          <w:sz w:val="22"/>
          <w:szCs w:val="22"/>
        </w:rPr>
      </w:pPr>
      <w:r>
        <w:rPr>
          <w:sz w:val="22"/>
          <w:szCs w:val="22"/>
        </w:rPr>
        <w:t>(Revised 9/13/21)</w:t>
      </w:r>
    </w:p>
    <w:p w14:paraId="7F519127" w14:textId="77777777" w:rsidR="00063CD2" w:rsidRDefault="00063CD2">
      <w:pPr>
        <w:rPr>
          <w:b/>
          <w:u w:val="single"/>
        </w:rPr>
      </w:pPr>
    </w:p>
    <w:p w14:paraId="773A8EE2" w14:textId="77777777" w:rsidR="00063CD2" w:rsidRDefault="00C4641C">
      <w:pPr>
        <w:jc w:val="center"/>
        <w:rPr>
          <w:b/>
          <w:sz w:val="28"/>
          <w:szCs w:val="28"/>
          <w:u w:val="single"/>
        </w:rPr>
      </w:pPr>
      <w:r>
        <w:rPr>
          <w:b/>
          <w:sz w:val="28"/>
          <w:szCs w:val="28"/>
          <w:u w:val="single"/>
        </w:rPr>
        <w:t>Process</w:t>
      </w:r>
    </w:p>
    <w:p w14:paraId="1C886EE9" w14:textId="77777777" w:rsidR="00063CD2" w:rsidRDefault="00063CD2">
      <w:pPr>
        <w:rPr>
          <w:b/>
          <w:u w:val="single"/>
        </w:rPr>
      </w:pPr>
    </w:p>
    <w:p w14:paraId="3913AF65" w14:textId="77777777" w:rsidR="00063CD2" w:rsidRDefault="00C4641C">
      <w:pPr>
        <w:numPr>
          <w:ilvl w:val="0"/>
          <w:numId w:val="13"/>
        </w:numPr>
        <w:spacing w:line="240" w:lineRule="auto"/>
      </w:pPr>
      <w:r>
        <w:t>Potential projects compiled from the Council Retreat on August 14, 2020, as well as then-current Council projects and other sources.</w:t>
      </w:r>
    </w:p>
    <w:p w14:paraId="433C8BDC" w14:textId="059D9DCD" w:rsidR="00063CD2" w:rsidRDefault="00C4641C">
      <w:pPr>
        <w:numPr>
          <w:ilvl w:val="0"/>
          <w:numId w:val="13"/>
        </w:numPr>
        <w:spacing w:line="240" w:lineRule="auto"/>
      </w:pPr>
      <w:r>
        <w:t>Council Leadership Team met to devise a system for setting priority areas, bringing the list back to the full Council on September 18</w:t>
      </w:r>
      <w:r w:rsidRPr="002739E2">
        <w:rPr>
          <w:vertAlign w:val="superscript"/>
        </w:rPr>
        <w:t>th</w:t>
      </w:r>
      <w:r w:rsidR="002739E2">
        <w:t>, 2021</w:t>
      </w:r>
      <w:r>
        <w:t xml:space="preserve">:  </w:t>
      </w:r>
    </w:p>
    <w:p w14:paraId="04CE4C6B" w14:textId="7BEA4D0B" w:rsidR="00063CD2" w:rsidRDefault="00C4641C">
      <w:pPr>
        <w:numPr>
          <w:ilvl w:val="1"/>
          <w:numId w:val="13"/>
        </w:numPr>
        <w:spacing w:line="240" w:lineRule="auto"/>
      </w:pPr>
      <w:r>
        <w:t xml:space="preserve">Compiled and ranked current and future projects by priority </w:t>
      </w:r>
      <w:r w:rsidR="00244B6A">
        <w:t>area:</w:t>
      </w:r>
    </w:p>
    <w:p w14:paraId="79566202" w14:textId="19880710" w:rsidR="00063CD2" w:rsidRDefault="00C4641C">
      <w:pPr>
        <w:numPr>
          <w:ilvl w:val="2"/>
          <w:numId w:val="13"/>
        </w:numPr>
        <w:spacing w:line="240" w:lineRule="auto"/>
      </w:pPr>
      <w:r>
        <w:t>Omitted projects not in the Four-Year Plan or otherwise responsive to the Board of Supervisors Vision2026 10x Goals</w:t>
      </w:r>
      <w:r w:rsidR="007D7795">
        <w:t xml:space="preserve">, County and Master Plan for Aging </w:t>
      </w:r>
    </w:p>
    <w:p w14:paraId="01FAEF53" w14:textId="77777777" w:rsidR="00063CD2" w:rsidRDefault="00C4641C">
      <w:pPr>
        <w:numPr>
          <w:ilvl w:val="2"/>
          <w:numId w:val="13"/>
        </w:numPr>
        <w:spacing w:line="240" w:lineRule="auto"/>
      </w:pPr>
      <w:r>
        <w:t>Eliminated minor projects and things being handled outside of the Council</w:t>
      </w:r>
    </w:p>
    <w:p w14:paraId="12BBFBBA" w14:textId="77777777" w:rsidR="00063CD2" w:rsidRDefault="00C4641C">
      <w:pPr>
        <w:numPr>
          <w:ilvl w:val="2"/>
          <w:numId w:val="13"/>
        </w:numPr>
        <w:spacing w:line="240" w:lineRule="auto"/>
      </w:pPr>
      <w:r>
        <w:t>Combined things where it made sense</w:t>
      </w:r>
    </w:p>
    <w:p w14:paraId="50B4C75E" w14:textId="77777777" w:rsidR="00063CD2" w:rsidRDefault="00C4641C">
      <w:pPr>
        <w:numPr>
          <w:ilvl w:val="1"/>
          <w:numId w:val="13"/>
        </w:numPr>
        <w:spacing w:line="240" w:lineRule="auto"/>
      </w:pPr>
      <w:r>
        <w:t xml:space="preserve">Projects categorized as Housing, Age-Friendly, Advocacy, Data, Training, and Services/Support </w:t>
      </w:r>
    </w:p>
    <w:p w14:paraId="425145DA" w14:textId="77777777" w:rsidR="00063CD2" w:rsidRDefault="00C4641C">
      <w:pPr>
        <w:numPr>
          <w:ilvl w:val="1"/>
          <w:numId w:val="13"/>
        </w:numPr>
        <w:spacing w:line="240" w:lineRule="auto"/>
      </w:pPr>
      <w:r>
        <w:t>Criteria for assessing potential Council projects developed and considered:</w:t>
      </w:r>
    </w:p>
    <w:p w14:paraId="42F19AD4" w14:textId="77777777" w:rsidR="00063CD2" w:rsidRDefault="00C4641C">
      <w:pPr>
        <w:numPr>
          <w:ilvl w:val="0"/>
          <w:numId w:val="6"/>
        </w:numPr>
      </w:pPr>
      <w:r>
        <w:t>High impact</w:t>
      </w:r>
    </w:p>
    <w:p w14:paraId="49CDA0AA" w14:textId="77777777" w:rsidR="00063CD2" w:rsidRDefault="00C4641C">
      <w:pPr>
        <w:numPr>
          <w:ilvl w:val="0"/>
          <w:numId w:val="6"/>
        </w:numPr>
      </w:pPr>
      <w:r>
        <w:t>Low risk</w:t>
      </w:r>
    </w:p>
    <w:p w14:paraId="709977F1" w14:textId="77777777" w:rsidR="00063CD2" w:rsidRDefault="00C4641C">
      <w:pPr>
        <w:numPr>
          <w:ilvl w:val="0"/>
          <w:numId w:val="6"/>
        </w:numPr>
      </w:pPr>
      <w:r>
        <w:t>Has champions</w:t>
      </w:r>
    </w:p>
    <w:p w14:paraId="4A9B3EC1" w14:textId="77777777" w:rsidR="00063CD2" w:rsidRDefault="00C4641C">
      <w:pPr>
        <w:numPr>
          <w:ilvl w:val="0"/>
          <w:numId w:val="6"/>
        </w:numPr>
      </w:pPr>
      <w:r>
        <w:t>Complements existing efforts</w:t>
      </w:r>
    </w:p>
    <w:p w14:paraId="40C342A9" w14:textId="77777777" w:rsidR="00063CD2" w:rsidRDefault="00C4641C">
      <w:pPr>
        <w:numPr>
          <w:ilvl w:val="0"/>
          <w:numId w:val="6"/>
        </w:numPr>
      </w:pPr>
      <w:r>
        <w:t>Begin to see results within 1 year</w:t>
      </w:r>
    </w:p>
    <w:p w14:paraId="1DE1315A" w14:textId="1B131D47" w:rsidR="00063CD2" w:rsidRDefault="00C4641C">
      <w:pPr>
        <w:numPr>
          <w:ilvl w:val="1"/>
          <w:numId w:val="13"/>
        </w:numPr>
        <w:spacing w:line="240" w:lineRule="auto"/>
      </w:pPr>
      <w:r>
        <w:t>1</w:t>
      </w:r>
      <w:r w:rsidR="003260DA">
        <w:t>0</w:t>
      </w:r>
      <w:r>
        <w:t xml:space="preserve"> projects were recommended by the Council for current action</w:t>
      </w:r>
    </w:p>
    <w:p w14:paraId="632F0902" w14:textId="2267FE26" w:rsidR="00063CD2" w:rsidRDefault="00C4641C">
      <w:pPr>
        <w:numPr>
          <w:ilvl w:val="0"/>
          <w:numId w:val="13"/>
        </w:numPr>
        <w:spacing w:line="240" w:lineRule="auto"/>
      </w:pPr>
      <w:r>
        <w:t>Project descriptions were then</w:t>
      </w:r>
      <w:r w:rsidR="00244B6A">
        <w:t xml:space="preserve"> </w:t>
      </w:r>
      <w:r>
        <w:t>drafted in the assigned committees and workgroups</w:t>
      </w:r>
    </w:p>
    <w:p w14:paraId="1E797E3A" w14:textId="77777777" w:rsidR="00063CD2" w:rsidRDefault="00C4641C">
      <w:pPr>
        <w:numPr>
          <w:ilvl w:val="0"/>
          <w:numId w:val="13"/>
        </w:numPr>
        <w:spacing w:line="240" w:lineRule="auto"/>
      </w:pPr>
      <w:r>
        <w:t xml:space="preserve">Draft project descriptions were reviewed and discussed by full Council during subsequent monthly meetings  </w:t>
      </w:r>
    </w:p>
    <w:p w14:paraId="35EC2B25" w14:textId="77777777" w:rsidR="00063CD2" w:rsidRDefault="00C4641C">
      <w:pPr>
        <w:numPr>
          <w:ilvl w:val="0"/>
          <w:numId w:val="13"/>
        </w:numPr>
        <w:spacing w:line="240" w:lineRule="auto"/>
      </w:pPr>
      <w:r>
        <w:t>With full Council agreement, committees and workgroups proceeded to advance the work</w:t>
      </w:r>
    </w:p>
    <w:p w14:paraId="40400D7F" w14:textId="71BBDD88" w:rsidR="00063CD2" w:rsidRDefault="00C4641C">
      <w:pPr>
        <w:numPr>
          <w:ilvl w:val="0"/>
          <w:numId w:val="13"/>
        </w:numPr>
        <w:spacing w:line="240" w:lineRule="auto"/>
      </w:pPr>
      <w:r>
        <w:t xml:space="preserve">Board of Supervisors heard workplan and gave feedback at </w:t>
      </w:r>
      <w:r w:rsidR="00244B6A">
        <w:t xml:space="preserve">the </w:t>
      </w:r>
      <w:r>
        <w:t xml:space="preserve">January 25, </w:t>
      </w:r>
      <w:r w:rsidR="00244B6A">
        <w:t>2021,</w:t>
      </w:r>
      <w:r>
        <w:t xml:space="preserve"> Joint Health &amp; Social Services Committee hearing</w:t>
      </w:r>
    </w:p>
    <w:p w14:paraId="74529FEB" w14:textId="77777777" w:rsidR="00063CD2" w:rsidRDefault="00063CD2">
      <w:pPr>
        <w:spacing w:line="240" w:lineRule="auto"/>
      </w:pPr>
    </w:p>
    <w:p w14:paraId="20CDF1F5" w14:textId="77777777" w:rsidR="00063CD2" w:rsidRDefault="00C4641C">
      <w:pPr>
        <w:jc w:val="center"/>
        <w:rPr>
          <w:b/>
          <w:u w:val="single"/>
        </w:rPr>
      </w:pPr>
      <w:r>
        <w:br w:type="page"/>
      </w:r>
    </w:p>
    <w:p w14:paraId="17C819F3" w14:textId="77777777" w:rsidR="00063CD2" w:rsidRDefault="00C4641C">
      <w:pPr>
        <w:jc w:val="center"/>
        <w:rPr>
          <w:b/>
          <w:sz w:val="28"/>
          <w:szCs w:val="28"/>
          <w:u w:val="single"/>
        </w:rPr>
      </w:pPr>
      <w:r>
        <w:rPr>
          <w:b/>
          <w:sz w:val="28"/>
          <w:szCs w:val="28"/>
          <w:u w:val="single"/>
        </w:rPr>
        <w:lastRenderedPageBreak/>
        <w:t>Recommended Projects</w:t>
      </w:r>
    </w:p>
    <w:p w14:paraId="72983FDD" w14:textId="77777777" w:rsidR="00063CD2" w:rsidRDefault="00063CD2">
      <w:pPr>
        <w:rPr>
          <w:b/>
          <w:u w:val="single"/>
        </w:rPr>
      </w:pPr>
    </w:p>
    <w:tbl>
      <w:tblPr>
        <w:tblStyle w:val="a"/>
        <w:tblW w:w="961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1770"/>
        <w:gridCol w:w="1845"/>
        <w:gridCol w:w="6000"/>
      </w:tblGrid>
      <w:tr w:rsidR="00063CD2" w14:paraId="31DB08BB" w14:textId="77777777">
        <w:trPr>
          <w:trHeight w:val="300"/>
        </w:trPr>
        <w:tc>
          <w:tcPr>
            <w:tcW w:w="17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5D6F127" w14:textId="77777777" w:rsidR="00063CD2" w:rsidRDefault="00C4641C">
            <w:pPr>
              <w:widowControl w:val="0"/>
            </w:pPr>
            <w:r>
              <w:rPr>
                <w:b/>
              </w:rPr>
              <w:t>Category</w:t>
            </w:r>
          </w:p>
        </w:tc>
        <w:tc>
          <w:tcPr>
            <w:tcW w:w="18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1EE465A" w14:textId="77777777" w:rsidR="00063CD2" w:rsidRDefault="00C4641C">
            <w:pPr>
              <w:widowControl w:val="0"/>
            </w:pPr>
            <w:r>
              <w:rPr>
                <w:b/>
              </w:rPr>
              <w:t>Status/Lead</w:t>
            </w:r>
          </w:p>
        </w:tc>
        <w:tc>
          <w:tcPr>
            <w:tcW w:w="60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D0DB4BA" w14:textId="77777777" w:rsidR="00063CD2" w:rsidRDefault="00C4641C">
            <w:pPr>
              <w:widowControl w:val="0"/>
            </w:pPr>
            <w:r>
              <w:rPr>
                <w:b/>
              </w:rPr>
              <w:t>Project</w:t>
            </w:r>
          </w:p>
        </w:tc>
      </w:tr>
      <w:tr w:rsidR="00063CD2" w14:paraId="11445E95" w14:textId="77777777">
        <w:trPr>
          <w:trHeight w:val="300"/>
        </w:trPr>
        <w:tc>
          <w:tcPr>
            <w:tcW w:w="17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AEABA83" w14:textId="77777777" w:rsidR="00063CD2" w:rsidRDefault="00C4641C">
            <w:pPr>
              <w:widowControl w:val="0"/>
            </w:pPr>
            <w:r>
              <w:t xml:space="preserve">Age Friendly/ Services  </w:t>
            </w:r>
          </w:p>
        </w:tc>
        <w:tc>
          <w:tcPr>
            <w:tcW w:w="18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A01FF7E" w14:textId="77777777" w:rsidR="00063CD2" w:rsidRDefault="00C4641C">
            <w:pPr>
              <w:widowControl w:val="0"/>
            </w:pPr>
            <w:r>
              <w:t xml:space="preserve">Committed - Age Friendly Committee </w:t>
            </w:r>
          </w:p>
        </w:tc>
        <w:tc>
          <w:tcPr>
            <w:tcW w:w="60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9B35EB1" w14:textId="77777777" w:rsidR="00063CD2" w:rsidRDefault="00C4641C">
            <w:pPr>
              <w:widowControl w:val="0"/>
            </w:pPr>
            <w:r>
              <w:t>Provide support in food distribution and food access for older adults across the county. Work with Community Based Organizations (CBOs) to reduce food insecurity for seniors</w:t>
            </w:r>
          </w:p>
        </w:tc>
      </w:tr>
      <w:tr w:rsidR="00063CD2" w14:paraId="56021B42" w14:textId="77777777">
        <w:trPr>
          <w:trHeight w:val="300"/>
        </w:trPr>
        <w:tc>
          <w:tcPr>
            <w:tcW w:w="17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6ED290A" w14:textId="77777777" w:rsidR="00063CD2" w:rsidRDefault="00C4641C">
            <w:pPr>
              <w:widowControl w:val="0"/>
            </w:pPr>
            <w:r>
              <w:t>Age Friendly</w:t>
            </w:r>
          </w:p>
        </w:tc>
        <w:tc>
          <w:tcPr>
            <w:tcW w:w="18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34C0CDE" w14:textId="77777777" w:rsidR="00063CD2" w:rsidRDefault="00C4641C">
            <w:pPr>
              <w:widowControl w:val="0"/>
            </w:pPr>
            <w:r>
              <w:t>Committed - Age-Friendly Committee</w:t>
            </w:r>
          </w:p>
        </w:tc>
        <w:tc>
          <w:tcPr>
            <w:tcW w:w="60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7968F3F" w14:textId="77777777" w:rsidR="00063CD2" w:rsidRDefault="00C4641C">
            <w:pPr>
              <w:widowControl w:val="0"/>
            </w:pPr>
            <w:r>
              <w:t xml:space="preserve">Promote Age Friendly planning process for Alameda County with a focus on the Urban Unincorporated Areas of Alameda County </w:t>
            </w:r>
          </w:p>
        </w:tc>
      </w:tr>
      <w:tr w:rsidR="00063CD2" w14:paraId="5A3B8BCF" w14:textId="77777777">
        <w:trPr>
          <w:trHeight w:val="300"/>
        </w:trPr>
        <w:tc>
          <w:tcPr>
            <w:tcW w:w="17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9DC95BC" w14:textId="77777777" w:rsidR="00063CD2" w:rsidRDefault="00C4641C">
            <w:pPr>
              <w:widowControl w:val="0"/>
            </w:pPr>
            <w:r>
              <w:t>Age Friendly/ Advocacy</w:t>
            </w:r>
          </w:p>
        </w:tc>
        <w:tc>
          <w:tcPr>
            <w:tcW w:w="18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E691036" w14:textId="77777777" w:rsidR="00063CD2" w:rsidRDefault="00C4641C">
            <w:pPr>
              <w:widowControl w:val="0"/>
            </w:pPr>
            <w:r>
              <w:t>Committed - Leadership Team</w:t>
            </w:r>
          </w:p>
        </w:tc>
        <w:tc>
          <w:tcPr>
            <w:tcW w:w="60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F9FA2F5" w14:textId="77777777" w:rsidR="00063CD2" w:rsidRDefault="00C4641C">
            <w:pPr>
              <w:widowControl w:val="0"/>
              <w:spacing w:line="240" w:lineRule="auto"/>
              <w:rPr>
                <w:sz w:val="20"/>
                <w:szCs w:val="20"/>
              </w:rPr>
            </w:pPr>
            <w:r>
              <w:rPr>
                <w:highlight w:val="white"/>
              </w:rPr>
              <w:t>Develop an Equity Framework and tools for the Age-Friendly Council to use at all levels of its work</w:t>
            </w:r>
          </w:p>
        </w:tc>
      </w:tr>
      <w:tr w:rsidR="00063CD2" w14:paraId="2191EB9B" w14:textId="77777777">
        <w:trPr>
          <w:trHeight w:val="300"/>
        </w:trPr>
        <w:tc>
          <w:tcPr>
            <w:tcW w:w="17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96F7950" w14:textId="77777777" w:rsidR="00063CD2" w:rsidRDefault="00C4641C">
            <w:pPr>
              <w:widowControl w:val="0"/>
            </w:pPr>
            <w:r>
              <w:t xml:space="preserve">Data/Age Friendly  </w:t>
            </w:r>
          </w:p>
        </w:tc>
        <w:tc>
          <w:tcPr>
            <w:tcW w:w="18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48DC83C" w14:textId="77777777" w:rsidR="00063CD2" w:rsidRDefault="00C4641C">
            <w:pPr>
              <w:widowControl w:val="0"/>
            </w:pPr>
            <w:r>
              <w:t xml:space="preserve">Committed - Digital Inclusion Workgroup </w:t>
            </w:r>
          </w:p>
        </w:tc>
        <w:tc>
          <w:tcPr>
            <w:tcW w:w="60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E4754ED" w14:textId="77777777" w:rsidR="00063CD2" w:rsidRDefault="00C4641C">
            <w:pPr>
              <w:widowControl w:val="0"/>
            </w:pPr>
            <w:r>
              <w:t>Perform a needs assessment to promote digital inclusion by identifying digital barriers and "digital deserts" in Alameda County</w:t>
            </w:r>
          </w:p>
        </w:tc>
      </w:tr>
      <w:tr w:rsidR="00063CD2" w14:paraId="476799FA" w14:textId="77777777">
        <w:trPr>
          <w:trHeight w:val="300"/>
        </w:trPr>
        <w:tc>
          <w:tcPr>
            <w:tcW w:w="17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608552C" w14:textId="77777777" w:rsidR="00063CD2" w:rsidRDefault="00C4641C">
            <w:pPr>
              <w:widowControl w:val="0"/>
            </w:pPr>
            <w:r>
              <w:t>Data / Advocacy</w:t>
            </w:r>
          </w:p>
        </w:tc>
        <w:tc>
          <w:tcPr>
            <w:tcW w:w="18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8B87E35" w14:textId="77777777" w:rsidR="00063CD2" w:rsidRDefault="00C4641C">
            <w:pPr>
              <w:widowControl w:val="0"/>
            </w:pPr>
            <w:r>
              <w:t>Committed - Legislation &amp; Advocacy Committee</w:t>
            </w:r>
          </w:p>
        </w:tc>
        <w:tc>
          <w:tcPr>
            <w:tcW w:w="60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8CE8F99" w14:textId="77777777" w:rsidR="00063CD2" w:rsidRDefault="00C4641C">
            <w:pPr>
              <w:widowControl w:val="0"/>
            </w:pPr>
            <w:r>
              <w:t xml:space="preserve">Promote data collection and reporting on older adults within all public agencies, starting with the County of Alameda </w:t>
            </w:r>
          </w:p>
        </w:tc>
      </w:tr>
      <w:tr w:rsidR="00063CD2" w14:paraId="1578AE19" w14:textId="77777777">
        <w:trPr>
          <w:trHeight w:val="300"/>
        </w:trPr>
        <w:tc>
          <w:tcPr>
            <w:tcW w:w="17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C8AEAE7" w14:textId="77777777" w:rsidR="00063CD2" w:rsidRDefault="00C4641C">
            <w:pPr>
              <w:widowControl w:val="0"/>
            </w:pPr>
            <w:r>
              <w:t>Services</w:t>
            </w:r>
          </w:p>
        </w:tc>
        <w:tc>
          <w:tcPr>
            <w:tcW w:w="18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8628D04" w14:textId="77777777" w:rsidR="00063CD2" w:rsidRDefault="00C4641C">
            <w:pPr>
              <w:widowControl w:val="0"/>
            </w:pPr>
            <w:r>
              <w:t>Committed - Leg &amp; Advocacy Committee</w:t>
            </w:r>
          </w:p>
        </w:tc>
        <w:tc>
          <w:tcPr>
            <w:tcW w:w="60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7C897E9" w14:textId="77777777" w:rsidR="00063CD2" w:rsidRDefault="00C4641C">
            <w:pPr>
              <w:widowControl w:val="0"/>
            </w:pPr>
            <w:r>
              <w:t>Advance the inclusion of the voices and concerns of older adults in significant initiatives</w:t>
            </w:r>
          </w:p>
        </w:tc>
      </w:tr>
      <w:tr w:rsidR="00063CD2" w14:paraId="09FD73E4" w14:textId="77777777">
        <w:trPr>
          <w:trHeight w:val="300"/>
        </w:trPr>
        <w:tc>
          <w:tcPr>
            <w:tcW w:w="17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1BBB080" w14:textId="77777777" w:rsidR="00063CD2" w:rsidRDefault="00C4641C">
            <w:pPr>
              <w:widowControl w:val="0"/>
            </w:pPr>
            <w:r>
              <w:t>Advocacy</w:t>
            </w:r>
          </w:p>
        </w:tc>
        <w:tc>
          <w:tcPr>
            <w:tcW w:w="18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86EF9EA" w14:textId="77777777" w:rsidR="00063CD2" w:rsidRDefault="00C4641C">
            <w:pPr>
              <w:widowControl w:val="0"/>
            </w:pPr>
            <w:r>
              <w:t>Committed - Leg &amp; Advocacy Committee</w:t>
            </w:r>
          </w:p>
        </w:tc>
        <w:tc>
          <w:tcPr>
            <w:tcW w:w="60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4765090" w14:textId="77777777" w:rsidR="00063CD2" w:rsidRDefault="00C4641C">
            <w:pPr>
              <w:widowControl w:val="0"/>
            </w:pPr>
            <w:r>
              <w:t>Join forces on legislative advocacy</w:t>
            </w:r>
          </w:p>
        </w:tc>
      </w:tr>
      <w:tr w:rsidR="00063CD2" w14:paraId="3A56BBFC" w14:textId="77777777">
        <w:trPr>
          <w:trHeight w:val="300"/>
        </w:trPr>
        <w:tc>
          <w:tcPr>
            <w:tcW w:w="17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B53A18E" w14:textId="77777777" w:rsidR="00063CD2" w:rsidRDefault="00C4641C">
            <w:pPr>
              <w:widowControl w:val="0"/>
            </w:pPr>
            <w:r>
              <w:t>Advocacy / Data</w:t>
            </w:r>
          </w:p>
        </w:tc>
        <w:tc>
          <w:tcPr>
            <w:tcW w:w="18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269B97A" w14:textId="77777777" w:rsidR="00063CD2" w:rsidRDefault="00C4641C">
            <w:pPr>
              <w:widowControl w:val="0"/>
            </w:pPr>
            <w:r>
              <w:t>Committed - Leg &amp; Advocacy Committee</w:t>
            </w:r>
          </w:p>
        </w:tc>
        <w:tc>
          <w:tcPr>
            <w:tcW w:w="60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CFD3E96" w14:textId="77777777" w:rsidR="00063CD2" w:rsidRDefault="00C4641C">
            <w:pPr>
              <w:widowControl w:val="0"/>
            </w:pPr>
            <w:r>
              <w:t>Create Backgrounders/Policy Briefs on key topics to support and advance Age-Friendly Council priorities</w:t>
            </w:r>
          </w:p>
        </w:tc>
      </w:tr>
      <w:tr w:rsidR="00063CD2" w14:paraId="23C008A7" w14:textId="77777777">
        <w:trPr>
          <w:trHeight w:val="300"/>
        </w:trPr>
        <w:tc>
          <w:tcPr>
            <w:tcW w:w="17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C7694EE" w14:textId="77777777" w:rsidR="00063CD2" w:rsidRDefault="00C4641C">
            <w:pPr>
              <w:widowControl w:val="0"/>
            </w:pPr>
            <w:r>
              <w:t>Housing</w:t>
            </w:r>
          </w:p>
        </w:tc>
        <w:tc>
          <w:tcPr>
            <w:tcW w:w="18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C3C34E4" w14:textId="77777777" w:rsidR="00063CD2" w:rsidRDefault="00C4641C">
            <w:pPr>
              <w:widowControl w:val="0"/>
            </w:pPr>
            <w:r>
              <w:t>Committed - Housing Committee</w:t>
            </w:r>
          </w:p>
        </w:tc>
        <w:tc>
          <w:tcPr>
            <w:tcW w:w="60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CC60525" w14:textId="77777777" w:rsidR="00063CD2" w:rsidRDefault="00C4641C">
            <w:pPr>
              <w:widowControl w:val="0"/>
            </w:pPr>
            <w:r>
              <w:t>Identify and advance housing solutions for seniors</w:t>
            </w:r>
          </w:p>
        </w:tc>
      </w:tr>
      <w:tr w:rsidR="00063CD2" w14:paraId="0E773FC4" w14:textId="77777777">
        <w:trPr>
          <w:trHeight w:val="300"/>
        </w:trPr>
        <w:tc>
          <w:tcPr>
            <w:tcW w:w="17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918A897" w14:textId="77777777" w:rsidR="00063CD2" w:rsidRDefault="00C4641C">
            <w:pPr>
              <w:widowControl w:val="0"/>
            </w:pPr>
            <w:r>
              <w:t>Training</w:t>
            </w:r>
          </w:p>
        </w:tc>
        <w:tc>
          <w:tcPr>
            <w:tcW w:w="18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2086BFD" w14:textId="0AA1E849" w:rsidR="00063CD2" w:rsidRDefault="00244B6A">
            <w:pPr>
              <w:widowControl w:val="0"/>
            </w:pPr>
            <w:r>
              <w:t>Committed -</w:t>
            </w:r>
            <w:r w:rsidR="00C4641C">
              <w:t xml:space="preserve"> Embracing Aging Committee</w:t>
            </w:r>
          </w:p>
        </w:tc>
        <w:tc>
          <w:tcPr>
            <w:tcW w:w="60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823BF85" w14:textId="77777777" w:rsidR="00063CD2" w:rsidRDefault="00C4641C">
            <w:pPr>
              <w:widowControl w:val="0"/>
            </w:pPr>
            <w:r>
              <w:t>Develop and promote "Embracing Aging" training curriculum</w:t>
            </w:r>
          </w:p>
        </w:tc>
      </w:tr>
    </w:tbl>
    <w:p w14:paraId="0FD5EBCB" w14:textId="77777777" w:rsidR="00063CD2" w:rsidRDefault="00063CD2">
      <w:pPr>
        <w:rPr>
          <w:b/>
          <w:u w:val="single"/>
        </w:rPr>
      </w:pPr>
    </w:p>
    <w:p w14:paraId="1CC376F5" w14:textId="77777777" w:rsidR="00063CD2" w:rsidRDefault="00C4641C">
      <w:pPr>
        <w:jc w:val="center"/>
        <w:rPr>
          <w:b/>
          <w:sz w:val="28"/>
          <w:szCs w:val="28"/>
          <w:u w:val="single"/>
        </w:rPr>
      </w:pPr>
      <w:r>
        <w:br w:type="page"/>
      </w:r>
      <w:r>
        <w:rPr>
          <w:b/>
          <w:sz w:val="28"/>
          <w:szCs w:val="28"/>
          <w:u w:val="single"/>
        </w:rPr>
        <w:lastRenderedPageBreak/>
        <w:t>Project Descriptions</w:t>
      </w:r>
    </w:p>
    <w:p w14:paraId="11B74EED" w14:textId="77777777" w:rsidR="00063CD2" w:rsidRDefault="00063CD2">
      <w:pPr>
        <w:jc w:val="center"/>
        <w:rPr>
          <w:b/>
          <w:u w:val="single"/>
        </w:rPr>
      </w:pPr>
    </w:p>
    <w:tbl>
      <w:tblPr>
        <w:tblStyle w:val="a0"/>
        <w:tblW w:w="10452" w:type="dxa"/>
        <w:tblInd w:w="-5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1"/>
        <w:gridCol w:w="3461"/>
        <w:gridCol w:w="2340"/>
        <w:gridCol w:w="2520"/>
      </w:tblGrid>
      <w:tr w:rsidR="00063CD2" w14:paraId="15ABD70C" w14:textId="77777777">
        <w:trPr>
          <w:trHeight w:val="488"/>
        </w:trPr>
        <w:tc>
          <w:tcPr>
            <w:tcW w:w="10452" w:type="dxa"/>
            <w:gridSpan w:val="4"/>
            <w:tcBorders>
              <w:top w:val="single" w:sz="6" w:space="0" w:color="000000"/>
              <w:left w:val="single" w:sz="6" w:space="0" w:color="000000"/>
              <w:bottom w:val="single" w:sz="6" w:space="0" w:color="000000"/>
              <w:right w:val="single" w:sz="6" w:space="0" w:color="000000"/>
            </w:tcBorders>
          </w:tcPr>
          <w:p w14:paraId="405B9D3C" w14:textId="77777777" w:rsidR="00063CD2" w:rsidRDefault="00C4641C">
            <w:pPr>
              <w:widowControl w:val="0"/>
              <w:pBdr>
                <w:top w:val="nil"/>
                <w:left w:val="nil"/>
                <w:bottom w:val="nil"/>
                <w:right w:val="nil"/>
                <w:between w:val="nil"/>
              </w:pBdr>
              <w:spacing w:line="240" w:lineRule="auto"/>
              <w:rPr>
                <w:b/>
                <w:sz w:val="28"/>
                <w:szCs w:val="28"/>
              </w:rPr>
            </w:pPr>
            <w:r>
              <w:rPr>
                <w:b/>
                <w:color w:val="000000"/>
                <w:sz w:val="28"/>
                <w:szCs w:val="28"/>
                <w:highlight w:val="white"/>
              </w:rPr>
              <w:t>Provide support in food distribution and food access for older adults across the county</w:t>
            </w:r>
          </w:p>
        </w:tc>
      </w:tr>
      <w:tr w:rsidR="00063CD2" w14:paraId="26683A5B" w14:textId="77777777">
        <w:trPr>
          <w:trHeight w:val="427"/>
        </w:trPr>
        <w:tc>
          <w:tcPr>
            <w:tcW w:w="2131" w:type="dxa"/>
            <w:shd w:val="clear" w:color="auto" w:fill="auto"/>
            <w:tcMar>
              <w:top w:w="100" w:type="dxa"/>
              <w:left w:w="100" w:type="dxa"/>
              <w:bottom w:w="100" w:type="dxa"/>
              <w:right w:w="100" w:type="dxa"/>
            </w:tcMar>
          </w:tcPr>
          <w:p w14:paraId="7C65AF70" w14:textId="77777777" w:rsidR="00063CD2" w:rsidRDefault="00C4641C">
            <w:pPr>
              <w:widowControl w:val="0"/>
              <w:spacing w:line="240" w:lineRule="auto"/>
              <w:rPr>
                <w:b/>
                <w:sz w:val="22"/>
                <w:szCs w:val="22"/>
                <w:u w:val="single"/>
              </w:rPr>
            </w:pPr>
            <w:r>
              <w:rPr>
                <w:b/>
                <w:sz w:val="22"/>
                <w:szCs w:val="22"/>
                <w:u w:val="single"/>
              </w:rPr>
              <w:t>Category</w:t>
            </w:r>
          </w:p>
          <w:p w14:paraId="640851D9" w14:textId="77777777" w:rsidR="00063CD2" w:rsidRDefault="00C4641C">
            <w:pPr>
              <w:widowControl w:val="0"/>
              <w:spacing w:line="240" w:lineRule="auto"/>
              <w:rPr>
                <w:sz w:val="22"/>
                <w:szCs w:val="22"/>
              </w:rPr>
            </w:pPr>
            <w:r>
              <w:rPr>
                <w:sz w:val="22"/>
                <w:szCs w:val="22"/>
              </w:rPr>
              <w:t xml:space="preserve">Age Friendly </w:t>
            </w:r>
          </w:p>
        </w:tc>
        <w:tc>
          <w:tcPr>
            <w:tcW w:w="3461" w:type="dxa"/>
          </w:tcPr>
          <w:p w14:paraId="2E38DCE8" w14:textId="77777777" w:rsidR="00063CD2" w:rsidRDefault="00C4641C">
            <w:pPr>
              <w:widowControl w:val="0"/>
              <w:spacing w:line="240" w:lineRule="auto"/>
              <w:rPr>
                <w:b/>
                <w:sz w:val="22"/>
                <w:szCs w:val="22"/>
                <w:u w:val="single"/>
              </w:rPr>
            </w:pPr>
            <w:r>
              <w:rPr>
                <w:b/>
                <w:sz w:val="22"/>
                <w:szCs w:val="22"/>
                <w:u w:val="single"/>
              </w:rPr>
              <w:t>Committee / Workgroup</w:t>
            </w:r>
          </w:p>
          <w:p w14:paraId="567F7969" w14:textId="77777777" w:rsidR="00063CD2" w:rsidRDefault="00C4641C">
            <w:pPr>
              <w:widowControl w:val="0"/>
              <w:spacing w:line="240" w:lineRule="auto"/>
              <w:rPr>
                <w:sz w:val="22"/>
                <w:szCs w:val="22"/>
              </w:rPr>
            </w:pPr>
            <w:r>
              <w:rPr>
                <w:sz w:val="22"/>
                <w:szCs w:val="22"/>
              </w:rPr>
              <w:t xml:space="preserve">Age Friendly Communities Committee </w:t>
            </w:r>
          </w:p>
        </w:tc>
        <w:tc>
          <w:tcPr>
            <w:tcW w:w="2340" w:type="dxa"/>
            <w:shd w:val="clear" w:color="auto" w:fill="auto"/>
            <w:tcMar>
              <w:top w:w="100" w:type="dxa"/>
              <w:left w:w="100" w:type="dxa"/>
              <w:bottom w:w="100" w:type="dxa"/>
              <w:right w:w="100" w:type="dxa"/>
            </w:tcMar>
          </w:tcPr>
          <w:p w14:paraId="736195C5" w14:textId="77777777" w:rsidR="00063CD2" w:rsidRDefault="00C4641C">
            <w:pPr>
              <w:widowControl w:val="0"/>
              <w:spacing w:line="240" w:lineRule="auto"/>
              <w:rPr>
                <w:b/>
                <w:sz w:val="22"/>
                <w:szCs w:val="22"/>
                <w:u w:val="single"/>
              </w:rPr>
            </w:pPr>
            <w:r>
              <w:rPr>
                <w:b/>
                <w:sz w:val="22"/>
                <w:szCs w:val="22"/>
                <w:u w:val="single"/>
              </w:rPr>
              <w:t>References</w:t>
            </w:r>
          </w:p>
          <w:p w14:paraId="01BBA49A" w14:textId="77777777" w:rsidR="00063CD2" w:rsidRDefault="00063CD2">
            <w:pPr>
              <w:widowControl w:val="0"/>
              <w:spacing w:line="240" w:lineRule="auto"/>
              <w:rPr>
                <w:sz w:val="22"/>
                <w:szCs w:val="22"/>
              </w:rPr>
            </w:pPr>
          </w:p>
        </w:tc>
        <w:tc>
          <w:tcPr>
            <w:tcW w:w="2520" w:type="dxa"/>
            <w:shd w:val="clear" w:color="auto" w:fill="auto"/>
            <w:tcMar>
              <w:top w:w="100" w:type="dxa"/>
              <w:left w:w="100" w:type="dxa"/>
              <w:bottom w:w="100" w:type="dxa"/>
              <w:right w:w="100" w:type="dxa"/>
            </w:tcMar>
          </w:tcPr>
          <w:p w14:paraId="16A64924" w14:textId="77777777" w:rsidR="00063CD2" w:rsidRDefault="00C4641C">
            <w:pPr>
              <w:widowControl w:val="0"/>
              <w:spacing w:line="240" w:lineRule="auto"/>
              <w:rPr>
                <w:b/>
                <w:sz w:val="22"/>
                <w:szCs w:val="22"/>
                <w:u w:val="single"/>
              </w:rPr>
            </w:pPr>
            <w:r>
              <w:rPr>
                <w:b/>
                <w:sz w:val="22"/>
                <w:szCs w:val="22"/>
                <w:u w:val="single"/>
              </w:rPr>
              <w:t>Status</w:t>
            </w:r>
          </w:p>
          <w:p w14:paraId="0450AF78" w14:textId="77777777" w:rsidR="00063CD2" w:rsidRDefault="00C4641C">
            <w:pPr>
              <w:widowControl w:val="0"/>
              <w:spacing w:line="240" w:lineRule="auto"/>
              <w:rPr>
                <w:sz w:val="22"/>
                <w:szCs w:val="22"/>
              </w:rPr>
            </w:pPr>
            <w:r>
              <w:rPr>
                <w:sz w:val="22"/>
                <w:szCs w:val="22"/>
              </w:rPr>
              <w:t>Ongoing</w:t>
            </w:r>
          </w:p>
        </w:tc>
      </w:tr>
      <w:tr w:rsidR="00063CD2" w14:paraId="391EA86F" w14:textId="77777777">
        <w:trPr>
          <w:trHeight w:val="880"/>
        </w:trPr>
        <w:tc>
          <w:tcPr>
            <w:tcW w:w="10452" w:type="dxa"/>
            <w:gridSpan w:val="4"/>
          </w:tcPr>
          <w:p w14:paraId="07936B89" w14:textId="77777777" w:rsidR="00063CD2" w:rsidRDefault="00C4641C">
            <w:pPr>
              <w:widowControl w:val="0"/>
              <w:spacing w:line="240" w:lineRule="auto"/>
              <w:rPr>
                <w:b/>
                <w:sz w:val="22"/>
                <w:szCs w:val="22"/>
                <w:u w:val="single"/>
              </w:rPr>
            </w:pPr>
            <w:r>
              <w:rPr>
                <w:b/>
                <w:sz w:val="22"/>
                <w:szCs w:val="22"/>
                <w:u w:val="single"/>
              </w:rPr>
              <w:t>Description</w:t>
            </w:r>
          </w:p>
          <w:p w14:paraId="3D911C45" w14:textId="77777777" w:rsidR="00063CD2" w:rsidRDefault="00063CD2">
            <w:pPr>
              <w:spacing w:line="240" w:lineRule="auto"/>
              <w:rPr>
                <w:sz w:val="10"/>
                <w:szCs w:val="10"/>
              </w:rPr>
            </w:pPr>
          </w:p>
          <w:p w14:paraId="02F65112" w14:textId="77777777" w:rsidR="00063CD2" w:rsidRDefault="00C4641C">
            <w:pPr>
              <w:spacing w:line="240" w:lineRule="auto"/>
            </w:pPr>
            <w:r>
              <w:t>The Age Friendly Committee can assist in keeping the food resource map updated:</w:t>
            </w:r>
          </w:p>
          <w:p w14:paraId="3E90D663" w14:textId="77777777" w:rsidR="00063CD2" w:rsidRDefault="00C4641C">
            <w:pPr>
              <w:numPr>
                <w:ilvl w:val="0"/>
                <w:numId w:val="18"/>
              </w:numPr>
              <w:spacing w:line="240" w:lineRule="auto"/>
            </w:pPr>
            <w:r>
              <w:t>Committee members will review current map</w:t>
            </w:r>
          </w:p>
          <w:p w14:paraId="557D6C4F" w14:textId="77777777" w:rsidR="00063CD2" w:rsidRDefault="00C4641C">
            <w:pPr>
              <w:numPr>
                <w:ilvl w:val="0"/>
                <w:numId w:val="18"/>
              </w:numPr>
              <w:spacing w:line="240" w:lineRule="auto"/>
            </w:pPr>
            <w:r>
              <w:t>Members will send updates to Lorena on a regular basis – frequency TBD</w:t>
            </w:r>
          </w:p>
          <w:p w14:paraId="47B0E319" w14:textId="77777777" w:rsidR="00063CD2" w:rsidRDefault="00063CD2">
            <w:pPr>
              <w:spacing w:line="240" w:lineRule="auto"/>
              <w:ind w:left="720"/>
            </w:pPr>
          </w:p>
          <w:p w14:paraId="68050C19" w14:textId="77777777" w:rsidR="00063CD2" w:rsidRDefault="00C4641C">
            <w:pPr>
              <w:spacing w:line="240" w:lineRule="auto"/>
              <w:ind w:right="-102"/>
              <w:rPr>
                <w:sz w:val="22"/>
                <w:szCs w:val="22"/>
              </w:rPr>
            </w:pPr>
            <w:r>
              <w:t>Older adults in Alameda County may not know about the food resources that are available to them. Also, there are stigmas associated with receiving meal services, as well as limitations on types of foods available that do not meet dietary restrictions.</w:t>
            </w:r>
            <w:r>
              <w:rPr>
                <w:sz w:val="22"/>
                <w:szCs w:val="22"/>
              </w:rPr>
              <w:t xml:space="preserve"> </w:t>
            </w:r>
          </w:p>
          <w:p w14:paraId="24AE0901" w14:textId="77777777" w:rsidR="00063CD2" w:rsidRDefault="00063CD2">
            <w:pPr>
              <w:spacing w:line="240" w:lineRule="auto"/>
              <w:rPr>
                <w:sz w:val="10"/>
                <w:szCs w:val="10"/>
              </w:rPr>
            </w:pPr>
          </w:p>
          <w:p w14:paraId="439C30BF" w14:textId="77777777" w:rsidR="00063CD2" w:rsidRDefault="00C4641C">
            <w:pPr>
              <w:spacing w:line="240" w:lineRule="auto"/>
              <w:rPr>
                <w:b/>
                <w:sz w:val="22"/>
                <w:szCs w:val="22"/>
                <w:u w:val="single"/>
              </w:rPr>
            </w:pPr>
            <w:r>
              <w:rPr>
                <w:b/>
                <w:sz w:val="22"/>
                <w:szCs w:val="22"/>
                <w:u w:val="single"/>
              </w:rPr>
              <w:t>Discussion</w:t>
            </w:r>
          </w:p>
          <w:p w14:paraId="5A06F0DE" w14:textId="77777777" w:rsidR="00063CD2" w:rsidRDefault="00063CD2">
            <w:pPr>
              <w:spacing w:line="240" w:lineRule="auto"/>
              <w:rPr>
                <w:sz w:val="10"/>
                <w:szCs w:val="10"/>
              </w:rPr>
            </w:pPr>
          </w:p>
          <w:p w14:paraId="57535A8D" w14:textId="77777777" w:rsidR="00063CD2" w:rsidRDefault="00063CD2">
            <w:pPr>
              <w:spacing w:line="240" w:lineRule="auto"/>
              <w:rPr>
                <w:sz w:val="22"/>
                <w:szCs w:val="22"/>
              </w:rPr>
            </w:pPr>
          </w:p>
          <w:p w14:paraId="33C5AE43" w14:textId="77777777" w:rsidR="00063CD2" w:rsidRDefault="00063CD2">
            <w:pPr>
              <w:spacing w:line="240" w:lineRule="auto"/>
              <w:rPr>
                <w:sz w:val="10"/>
                <w:szCs w:val="10"/>
              </w:rPr>
            </w:pPr>
          </w:p>
          <w:p w14:paraId="41BB0E6A" w14:textId="77777777" w:rsidR="00063CD2" w:rsidRDefault="00063CD2">
            <w:pPr>
              <w:spacing w:line="240" w:lineRule="auto"/>
              <w:rPr>
                <w:sz w:val="10"/>
                <w:szCs w:val="10"/>
              </w:rPr>
            </w:pPr>
          </w:p>
          <w:p w14:paraId="4024DCB0" w14:textId="77777777" w:rsidR="00063CD2" w:rsidRDefault="00C4641C">
            <w:pPr>
              <w:spacing w:line="240" w:lineRule="auto"/>
              <w:rPr>
                <w:b/>
                <w:sz w:val="22"/>
                <w:szCs w:val="22"/>
                <w:u w:val="single"/>
              </w:rPr>
            </w:pPr>
            <w:r>
              <w:rPr>
                <w:b/>
                <w:sz w:val="22"/>
                <w:szCs w:val="22"/>
                <w:u w:val="single"/>
              </w:rPr>
              <w:t>Potential Partners</w:t>
            </w:r>
          </w:p>
          <w:p w14:paraId="61332028" w14:textId="77777777" w:rsidR="00063CD2" w:rsidRDefault="00C4641C">
            <w:pPr>
              <w:spacing w:line="240" w:lineRule="auto"/>
              <w:rPr>
                <w:sz w:val="22"/>
                <w:szCs w:val="22"/>
              </w:rPr>
            </w:pPr>
            <w:r>
              <w:rPr>
                <w:sz w:val="22"/>
                <w:szCs w:val="22"/>
              </w:rPr>
              <w:t>Lorena Briseno, SSA</w:t>
            </w:r>
          </w:p>
          <w:p w14:paraId="01657EAB" w14:textId="77777777" w:rsidR="00063CD2" w:rsidRDefault="00063CD2">
            <w:pPr>
              <w:spacing w:line="240" w:lineRule="auto"/>
              <w:rPr>
                <w:sz w:val="10"/>
                <w:szCs w:val="10"/>
              </w:rPr>
            </w:pPr>
          </w:p>
          <w:p w14:paraId="2DB91B52" w14:textId="77777777" w:rsidR="00063CD2" w:rsidRDefault="00063CD2">
            <w:pPr>
              <w:spacing w:line="240" w:lineRule="auto"/>
              <w:rPr>
                <w:sz w:val="10"/>
                <w:szCs w:val="10"/>
              </w:rPr>
            </w:pPr>
          </w:p>
          <w:p w14:paraId="3159F148" w14:textId="77777777" w:rsidR="00063CD2" w:rsidRDefault="00063CD2">
            <w:pPr>
              <w:spacing w:line="240" w:lineRule="auto"/>
              <w:rPr>
                <w:sz w:val="10"/>
                <w:szCs w:val="10"/>
              </w:rPr>
            </w:pPr>
          </w:p>
          <w:p w14:paraId="628A29FD" w14:textId="77777777" w:rsidR="00063CD2" w:rsidRDefault="00C4641C">
            <w:pPr>
              <w:spacing w:line="240" w:lineRule="auto"/>
              <w:rPr>
                <w:b/>
                <w:sz w:val="22"/>
                <w:szCs w:val="22"/>
                <w:u w:val="single"/>
              </w:rPr>
            </w:pPr>
            <w:r>
              <w:rPr>
                <w:b/>
                <w:sz w:val="22"/>
                <w:szCs w:val="22"/>
                <w:u w:val="single"/>
              </w:rPr>
              <w:t>Potential Funding Sources</w:t>
            </w:r>
          </w:p>
          <w:p w14:paraId="6979B466" w14:textId="77777777" w:rsidR="00063CD2" w:rsidRDefault="00C4641C">
            <w:pPr>
              <w:numPr>
                <w:ilvl w:val="0"/>
                <w:numId w:val="2"/>
              </w:numPr>
              <w:spacing w:line="240" w:lineRule="auto"/>
            </w:pPr>
            <w:r>
              <w:t>County food pantries may be in need of additional funding for refrigeration units (for example)</w:t>
            </w:r>
          </w:p>
          <w:p w14:paraId="7D0A9B59" w14:textId="77777777" w:rsidR="00063CD2" w:rsidRDefault="00063CD2">
            <w:pPr>
              <w:spacing w:line="240" w:lineRule="auto"/>
              <w:rPr>
                <w:b/>
                <w:sz w:val="22"/>
                <w:szCs w:val="22"/>
                <w:u w:val="single"/>
              </w:rPr>
            </w:pPr>
          </w:p>
          <w:p w14:paraId="1AF68D8F" w14:textId="77777777" w:rsidR="00063CD2" w:rsidRDefault="00C4641C">
            <w:pPr>
              <w:spacing w:line="240" w:lineRule="auto"/>
              <w:rPr>
                <w:b/>
                <w:sz w:val="22"/>
                <w:szCs w:val="22"/>
                <w:u w:val="single"/>
              </w:rPr>
            </w:pPr>
            <w:r>
              <w:rPr>
                <w:b/>
                <w:sz w:val="22"/>
                <w:szCs w:val="22"/>
                <w:u w:val="single"/>
              </w:rPr>
              <w:t>Project Outputs</w:t>
            </w:r>
          </w:p>
          <w:p w14:paraId="7FA173E6" w14:textId="77777777" w:rsidR="00063CD2" w:rsidRDefault="00C4641C">
            <w:pPr>
              <w:numPr>
                <w:ilvl w:val="0"/>
                <w:numId w:val="11"/>
              </w:numPr>
              <w:spacing w:line="240" w:lineRule="auto"/>
              <w:rPr>
                <w:sz w:val="22"/>
                <w:szCs w:val="22"/>
              </w:rPr>
            </w:pPr>
            <w:r>
              <w:rPr>
                <w:sz w:val="22"/>
                <w:szCs w:val="22"/>
              </w:rPr>
              <w:t>Updated food resource map</w:t>
            </w:r>
          </w:p>
          <w:p w14:paraId="6FE82D4C" w14:textId="77777777" w:rsidR="00063CD2" w:rsidRDefault="00C4641C">
            <w:pPr>
              <w:numPr>
                <w:ilvl w:val="0"/>
                <w:numId w:val="11"/>
              </w:numPr>
              <w:spacing w:line="240" w:lineRule="auto"/>
              <w:rPr>
                <w:sz w:val="22"/>
                <w:szCs w:val="22"/>
              </w:rPr>
            </w:pPr>
            <w:r>
              <w:rPr>
                <w:sz w:val="22"/>
                <w:szCs w:val="22"/>
              </w:rPr>
              <w:t>Food resources on Alameda County Age Friendly website</w:t>
            </w:r>
          </w:p>
        </w:tc>
      </w:tr>
      <w:tr w:rsidR="00063CD2" w14:paraId="43EA9E67" w14:textId="77777777">
        <w:trPr>
          <w:trHeight w:val="538"/>
        </w:trPr>
        <w:tc>
          <w:tcPr>
            <w:tcW w:w="10452" w:type="dxa"/>
            <w:gridSpan w:val="4"/>
          </w:tcPr>
          <w:p w14:paraId="68306C7C" w14:textId="77777777" w:rsidR="00063CD2" w:rsidRDefault="00C4641C">
            <w:pPr>
              <w:widowControl w:val="0"/>
              <w:spacing w:line="240" w:lineRule="auto"/>
              <w:rPr>
                <w:b/>
                <w:sz w:val="22"/>
                <w:szCs w:val="22"/>
                <w:u w:val="single"/>
              </w:rPr>
            </w:pPr>
            <w:r>
              <w:rPr>
                <w:b/>
                <w:sz w:val="22"/>
                <w:szCs w:val="22"/>
                <w:u w:val="single"/>
              </w:rPr>
              <w:t>Questions and Notes</w:t>
            </w:r>
          </w:p>
          <w:p w14:paraId="24BEB9CC" w14:textId="77777777" w:rsidR="00063CD2" w:rsidRDefault="00063CD2">
            <w:pPr>
              <w:widowControl w:val="0"/>
              <w:numPr>
                <w:ilvl w:val="0"/>
                <w:numId w:val="14"/>
              </w:numPr>
              <w:spacing w:line="240" w:lineRule="auto"/>
              <w:rPr>
                <w:sz w:val="22"/>
                <w:szCs w:val="22"/>
              </w:rPr>
            </w:pPr>
          </w:p>
        </w:tc>
      </w:tr>
    </w:tbl>
    <w:p w14:paraId="1ACBA059" w14:textId="77777777" w:rsidR="00063CD2" w:rsidRDefault="00063CD2"/>
    <w:p w14:paraId="10D34263" w14:textId="77777777" w:rsidR="00063CD2" w:rsidRDefault="00063CD2"/>
    <w:p w14:paraId="13A69175" w14:textId="77777777" w:rsidR="00063CD2" w:rsidRDefault="00C4641C">
      <w:pPr>
        <w:spacing w:after="160" w:line="259" w:lineRule="auto"/>
      </w:pPr>
      <w:r>
        <w:br w:type="page"/>
      </w:r>
    </w:p>
    <w:tbl>
      <w:tblPr>
        <w:tblStyle w:val="a1"/>
        <w:tblW w:w="10425" w:type="dxa"/>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2535"/>
        <w:gridCol w:w="3240"/>
        <w:gridCol w:w="3270"/>
      </w:tblGrid>
      <w:tr w:rsidR="00063CD2" w14:paraId="065A8728" w14:textId="77777777">
        <w:trPr>
          <w:trHeight w:val="600"/>
        </w:trPr>
        <w:tc>
          <w:tcPr>
            <w:tcW w:w="10425" w:type="dxa"/>
            <w:gridSpan w:val="4"/>
            <w:tcBorders>
              <w:top w:val="single" w:sz="6" w:space="0" w:color="000000"/>
              <w:left w:val="single" w:sz="6" w:space="0" w:color="000000"/>
              <w:bottom w:val="single" w:sz="6" w:space="0" w:color="000000"/>
              <w:right w:val="single" w:sz="6" w:space="0" w:color="000000"/>
            </w:tcBorders>
          </w:tcPr>
          <w:p w14:paraId="7826DF89" w14:textId="77777777" w:rsidR="00063CD2" w:rsidRDefault="00C4641C">
            <w:pPr>
              <w:widowControl w:val="0"/>
              <w:pBdr>
                <w:top w:val="nil"/>
                <w:left w:val="nil"/>
                <w:bottom w:val="nil"/>
                <w:right w:val="nil"/>
                <w:between w:val="nil"/>
              </w:pBdr>
              <w:spacing w:line="240" w:lineRule="auto"/>
              <w:rPr>
                <w:b/>
                <w:sz w:val="28"/>
                <w:szCs w:val="28"/>
              </w:rPr>
            </w:pPr>
            <w:r>
              <w:rPr>
                <w:b/>
                <w:sz w:val="28"/>
                <w:szCs w:val="28"/>
                <w:highlight w:val="white"/>
              </w:rPr>
              <w:lastRenderedPageBreak/>
              <w:t xml:space="preserve">Promote Age Friendly Planning process for Alameda County with a focus on the Urban Unincorporated Areas of the County </w:t>
            </w:r>
          </w:p>
        </w:tc>
      </w:tr>
      <w:tr w:rsidR="00063CD2" w14:paraId="6710FFA9" w14:textId="77777777">
        <w:trPr>
          <w:trHeight w:val="427"/>
        </w:trPr>
        <w:tc>
          <w:tcPr>
            <w:tcW w:w="1380" w:type="dxa"/>
            <w:shd w:val="clear" w:color="auto" w:fill="auto"/>
            <w:tcMar>
              <w:top w:w="100" w:type="dxa"/>
              <w:left w:w="100" w:type="dxa"/>
              <w:bottom w:w="100" w:type="dxa"/>
              <w:right w:w="100" w:type="dxa"/>
            </w:tcMar>
          </w:tcPr>
          <w:p w14:paraId="59FFAAB9" w14:textId="77777777" w:rsidR="00063CD2" w:rsidRDefault="00C4641C">
            <w:pPr>
              <w:widowControl w:val="0"/>
              <w:spacing w:line="240" w:lineRule="auto"/>
              <w:rPr>
                <w:b/>
                <w:sz w:val="22"/>
                <w:szCs w:val="22"/>
                <w:u w:val="single"/>
              </w:rPr>
            </w:pPr>
            <w:r>
              <w:rPr>
                <w:b/>
                <w:sz w:val="22"/>
                <w:szCs w:val="22"/>
                <w:u w:val="single"/>
              </w:rPr>
              <w:t>Category</w:t>
            </w:r>
          </w:p>
          <w:p w14:paraId="404566F4" w14:textId="77777777" w:rsidR="00063CD2" w:rsidRDefault="00C4641C">
            <w:pPr>
              <w:widowControl w:val="0"/>
              <w:spacing w:line="240" w:lineRule="auto"/>
              <w:rPr>
                <w:sz w:val="22"/>
                <w:szCs w:val="22"/>
              </w:rPr>
            </w:pPr>
            <w:r>
              <w:rPr>
                <w:sz w:val="22"/>
                <w:szCs w:val="22"/>
              </w:rPr>
              <w:t xml:space="preserve">Age Friendly </w:t>
            </w:r>
          </w:p>
        </w:tc>
        <w:tc>
          <w:tcPr>
            <w:tcW w:w="2535" w:type="dxa"/>
          </w:tcPr>
          <w:p w14:paraId="418B801F" w14:textId="77777777" w:rsidR="00063CD2" w:rsidRDefault="00C4641C">
            <w:pPr>
              <w:widowControl w:val="0"/>
              <w:spacing w:line="240" w:lineRule="auto"/>
              <w:rPr>
                <w:b/>
                <w:sz w:val="22"/>
                <w:szCs w:val="22"/>
                <w:u w:val="single"/>
              </w:rPr>
            </w:pPr>
            <w:r>
              <w:rPr>
                <w:b/>
                <w:sz w:val="22"/>
                <w:szCs w:val="22"/>
                <w:u w:val="single"/>
              </w:rPr>
              <w:t>Committee / Workgroup</w:t>
            </w:r>
          </w:p>
          <w:p w14:paraId="1FBF0B2B" w14:textId="77777777" w:rsidR="00063CD2" w:rsidRDefault="00C4641C">
            <w:pPr>
              <w:widowControl w:val="0"/>
              <w:spacing w:line="240" w:lineRule="auto"/>
              <w:rPr>
                <w:sz w:val="22"/>
                <w:szCs w:val="22"/>
              </w:rPr>
            </w:pPr>
            <w:r>
              <w:rPr>
                <w:sz w:val="22"/>
                <w:szCs w:val="22"/>
              </w:rPr>
              <w:t xml:space="preserve">Age Friendly Communities Committee </w:t>
            </w:r>
          </w:p>
        </w:tc>
        <w:tc>
          <w:tcPr>
            <w:tcW w:w="3240" w:type="dxa"/>
            <w:shd w:val="clear" w:color="auto" w:fill="auto"/>
            <w:tcMar>
              <w:top w:w="100" w:type="dxa"/>
              <w:left w:w="100" w:type="dxa"/>
              <w:bottom w:w="100" w:type="dxa"/>
              <w:right w:w="100" w:type="dxa"/>
            </w:tcMar>
          </w:tcPr>
          <w:p w14:paraId="7F1C254B" w14:textId="77777777" w:rsidR="00063CD2" w:rsidRDefault="00C4641C">
            <w:pPr>
              <w:widowControl w:val="0"/>
              <w:spacing w:line="240" w:lineRule="auto"/>
              <w:rPr>
                <w:b/>
                <w:sz w:val="22"/>
                <w:szCs w:val="22"/>
                <w:u w:val="single"/>
              </w:rPr>
            </w:pPr>
            <w:r>
              <w:rPr>
                <w:b/>
                <w:sz w:val="22"/>
                <w:szCs w:val="22"/>
                <w:u w:val="single"/>
              </w:rPr>
              <w:t>References</w:t>
            </w:r>
          </w:p>
          <w:p w14:paraId="75CFA2AF" w14:textId="77777777" w:rsidR="00063CD2" w:rsidRDefault="00C4641C">
            <w:pPr>
              <w:widowControl w:val="0"/>
              <w:spacing w:line="240" w:lineRule="auto"/>
              <w:rPr>
                <w:sz w:val="22"/>
                <w:szCs w:val="22"/>
              </w:rPr>
            </w:pPr>
            <w:r>
              <w:rPr>
                <w:sz w:val="22"/>
                <w:szCs w:val="22"/>
              </w:rPr>
              <w:t xml:space="preserve">MPA, CWAP, Vision2026 10X Goals </w:t>
            </w:r>
          </w:p>
        </w:tc>
        <w:tc>
          <w:tcPr>
            <w:tcW w:w="3270" w:type="dxa"/>
            <w:shd w:val="clear" w:color="auto" w:fill="auto"/>
            <w:tcMar>
              <w:top w:w="100" w:type="dxa"/>
              <w:left w:w="100" w:type="dxa"/>
              <w:bottom w:w="100" w:type="dxa"/>
              <w:right w:w="100" w:type="dxa"/>
            </w:tcMar>
          </w:tcPr>
          <w:p w14:paraId="39A0F7E7" w14:textId="77777777" w:rsidR="00063CD2" w:rsidRDefault="00C4641C">
            <w:pPr>
              <w:widowControl w:val="0"/>
              <w:spacing w:line="240" w:lineRule="auto"/>
              <w:rPr>
                <w:b/>
                <w:sz w:val="22"/>
                <w:szCs w:val="22"/>
                <w:u w:val="single"/>
              </w:rPr>
            </w:pPr>
            <w:r>
              <w:rPr>
                <w:b/>
                <w:sz w:val="22"/>
                <w:szCs w:val="22"/>
                <w:u w:val="single"/>
              </w:rPr>
              <w:t>Status</w:t>
            </w:r>
          </w:p>
          <w:p w14:paraId="6F533B25" w14:textId="77777777" w:rsidR="00063CD2" w:rsidRDefault="00C4641C">
            <w:pPr>
              <w:widowControl w:val="0"/>
              <w:spacing w:line="240" w:lineRule="auto"/>
              <w:rPr>
                <w:sz w:val="22"/>
                <w:szCs w:val="22"/>
              </w:rPr>
            </w:pPr>
            <w:r>
              <w:rPr>
                <w:sz w:val="22"/>
                <w:szCs w:val="22"/>
              </w:rPr>
              <w:t xml:space="preserve">Committed </w:t>
            </w:r>
          </w:p>
        </w:tc>
      </w:tr>
      <w:tr w:rsidR="00063CD2" w14:paraId="5C008D6A" w14:textId="77777777">
        <w:trPr>
          <w:trHeight w:val="880"/>
        </w:trPr>
        <w:tc>
          <w:tcPr>
            <w:tcW w:w="10425" w:type="dxa"/>
            <w:gridSpan w:val="4"/>
          </w:tcPr>
          <w:p w14:paraId="122CF51A" w14:textId="77777777" w:rsidR="00063CD2" w:rsidRDefault="00C4641C">
            <w:pPr>
              <w:widowControl w:val="0"/>
              <w:spacing w:line="240" w:lineRule="auto"/>
              <w:rPr>
                <w:b/>
                <w:sz w:val="22"/>
                <w:szCs w:val="22"/>
                <w:u w:val="single"/>
              </w:rPr>
            </w:pPr>
            <w:r>
              <w:rPr>
                <w:b/>
                <w:sz w:val="22"/>
                <w:szCs w:val="22"/>
                <w:u w:val="single"/>
              </w:rPr>
              <w:t>Description</w:t>
            </w:r>
          </w:p>
          <w:p w14:paraId="61C39FD7" w14:textId="77777777" w:rsidR="00063CD2" w:rsidRDefault="00063CD2">
            <w:pPr>
              <w:spacing w:line="240" w:lineRule="auto"/>
              <w:rPr>
                <w:sz w:val="10"/>
                <w:szCs w:val="10"/>
              </w:rPr>
            </w:pPr>
          </w:p>
          <w:p w14:paraId="28D7DA31" w14:textId="77777777" w:rsidR="00063CD2" w:rsidRDefault="00C4641C">
            <w:pPr>
              <w:spacing w:line="240" w:lineRule="auto"/>
              <w:rPr>
                <w:sz w:val="22"/>
                <w:szCs w:val="22"/>
              </w:rPr>
            </w:pPr>
            <w:r>
              <w:rPr>
                <w:sz w:val="22"/>
                <w:szCs w:val="22"/>
              </w:rPr>
              <w:t xml:space="preserve">The Committee will develop an action plan based on the needs within the community that fall within the eight domains of livability the World Health Organization has identified as influencing the health and quality of life of older adults. The Committee will also begin to develop a set of strategies to help other cities begin the Age-Friendly process. </w:t>
            </w:r>
          </w:p>
          <w:p w14:paraId="7BDA5088" w14:textId="71A401CD" w:rsidR="00063CD2" w:rsidRDefault="00C4641C">
            <w:pPr>
              <w:spacing w:line="240" w:lineRule="auto"/>
              <w:rPr>
                <w:sz w:val="22"/>
                <w:szCs w:val="22"/>
              </w:rPr>
            </w:pPr>
            <w:r>
              <w:rPr>
                <w:sz w:val="22"/>
                <w:szCs w:val="22"/>
              </w:rPr>
              <w:t xml:space="preserve">The Committee is interested, in partnership with the Area Agency on Aging (AAA), to move the County forward with their Aging Disability Resource Connection (ADRC) </w:t>
            </w:r>
            <w:r w:rsidR="00244B6A">
              <w:rPr>
                <w:sz w:val="22"/>
                <w:szCs w:val="22"/>
              </w:rPr>
              <w:t>designation.</w:t>
            </w:r>
          </w:p>
          <w:p w14:paraId="01505D3B" w14:textId="77777777" w:rsidR="00063CD2" w:rsidRDefault="00C4641C">
            <w:pPr>
              <w:numPr>
                <w:ilvl w:val="0"/>
                <w:numId w:val="16"/>
              </w:numPr>
              <w:spacing w:line="240" w:lineRule="auto"/>
              <w:rPr>
                <w:sz w:val="22"/>
                <w:szCs w:val="22"/>
              </w:rPr>
            </w:pPr>
            <w:r>
              <w:rPr>
                <w:sz w:val="22"/>
                <w:szCs w:val="22"/>
              </w:rPr>
              <w:t>Committee will connect with Jennifer Stephens-Pierre AAA Director for Alameda County</w:t>
            </w:r>
          </w:p>
          <w:p w14:paraId="03156299" w14:textId="77777777" w:rsidR="00063CD2" w:rsidRDefault="00C4641C">
            <w:pPr>
              <w:numPr>
                <w:ilvl w:val="0"/>
                <w:numId w:val="16"/>
              </w:numPr>
              <w:spacing w:line="240" w:lineRule="auto"/>
              <w:rPr>
                <w:sz w:val="22"/>
                <w:szCs w:val="22"/>
              </w:rPr>
            </w:pPr>
            <w:r>
              <w:rPr>
                <w:sz w:val="22"/>
                <w:szCs w:val="22"/>
              </w:rPr>
              <w:t>Revisit countywide survey data to identify priority areas</w:t>
            </w:r>
          </w:p>
          <w:p w14:paraId="667449F8" w14:textId="77777777" w:rsidR="00063CD2" w:rsidRDefault="00C4641C">
            <w:pPr>
              <w:numPr>
                <w:ilvl w:val="0"/>
                <w:numId w:val="16"/>
              </w:numPr>
              <w:spacing w:line="240" w:lineRule="auto"/>
              <w:rPr>
                <w:sz w:val="22"/>
                <w:szCs w:val="22"/>
              </w:rPr>
            </w:pPr>
            <w:r>
              <w:rPr>
                <w:sz w:val="22"/>
                <w:szCs w:val="22"/>
              </w:rPr>
              <w:t>Engage with the following cities to use as model: Berkeley, Hayward, Oakland, and Emeryville</w:t>
            </w:r>
          </w:p>
          <w:p w14:paraId="164691E3" w14:textId="77777777" w:rsidR="00063CD2" w:rsidRDefault="00063CD2">
            <w:pPr>
              <w:spacing w:line="240" w:lineRule="auto"/>
              <w:ind w:left="720"/>
              <w:rPr>
                <w:sz w:val="22"/>
                <w:szCs w:val="22"/>
              </w:rPr>
            </w:pPr>
          </w:p>
          <w:p w14:paraId="2C577414" w14:textId="77777777" w:rsidR="00063CD2" w:rsidRDefault="00C4641C">
            <w:pPr>
              <w:spacing w:line="240" w:lineRule="auto"/>
              <w:rPr>
                <w:b/>
                <w:sz w:val="22"/>
                <w:szCs w:val="22"/>
                <w:u w:val="single"/>
              </w:rPr>
            </w:pPr>
            <w:r>
              <w:rPr>
                <w:b/>
                <w:sz w:val="22"/>
                <w:szCs w:val="22"/>
                <w:u w:val="single"/>
              </w:rPr>
              <w:t>Discussion</w:t>
            </w:r>
          </w:p>
          <w:p w14:paraId="320CE91A" w14:textId="03E8F8D9" w:rsidR="00063CD2" w:rsidRDefault="00C4641C">
            <w:pPr>
              <w:spacing w:line="240" w:lineRule="auto"/>
              <w:jc w:val="both"/>
              <w:rPr>
                <w:sz w:val="22"/>
                <w:szCs w:val="22"/>
              </w:rPr>
            </w:pPr>
            <w:r>
              <w:rPr>
                <w:sz w:val="22"/>
                <w:szCs w:val="22"/>
              </w:rPr>
              <w:t xml:space="preserve">Age-Friendly planning aims for a five-year process of continuous improvement. The first two years are spent engaging the community, establishing a team to guide work in the community and completing the assessment. Once the action plan is adopted, implementation and evaluation are carried out during years three to five. By the conclusion of the initial five-year period, the community should have made meaningful progress toward the goals laid out in the action plan and be able to revise the plan as needed. To-date the committee has assisted in the dissemination and evaluation of the 2019 County Wide Older Adult Needs Assessment. Formed a committee dedicated to compiling and </w:t>
            </w:r>
            <w:r w:rsidR="00244B6A">
              <w:rPr>
                <w:sz w:val="22"/>
                <w:szCs w:val="22"/>
              </w:rPr>
              <w:t>developing the</w:t>
            </w:r>
            <w:r>
              <w:rPr>
                <w:sz w:val="22"/>
                <w:szCs w:val="22"/>
              </w:rPr>
              <w:t xml:space="preserve"> AARP Action Plan. Conducted outreach to local grassroot organizations to begin discussions on the needs of the urban unincorporated areas here in the County. Hired an intern from UC Berkeley to assist with qualitative and quantitative data research to incorporate into the action plan. The intern has also begun drafting the action plan for review and feedback with a deadline of September 2021 for submission to our AARP partners. Currently, the Committee is partnering with the Digital Inclusion Work Group to convene listening sessions in the urban unincorporated area of the County to hear from older adult consumers around their community needs. </w:t>
            </w:r>
          </w:p>
          <w:p w14:paraId="34574903" w14:textId="4A3D53D8" w:rsidR="00063CD2" w:rsidRDefault="00C4641C">
            <w:pPr>
              <w:spacing w:line="240" w:lineRule="auto"/>
              <w:jc w:val="both"/>
              <w:rPr>
                <w:sz w:val="22"/>
                <w:szCs w:val="22"/>
              </w:rPr>
            </w:pPr>
            <w:r>
              <w:rPr>
                <w:sz w:val="22"/>
                <w:szCs w:val="22"/>
              </w:rPr>
              <w:t xml:space="preserve">The AAA Director and staff will work in core partnership with the Age-Friendly Communities Committee to support ADRC designation here in Alameda County. This work is proposed to provide a collaborative platform by which community partners can work towards access to a seamless system of </w:t>
            </w:r>
            <w:r w:rsidR="00244B6A">
              <w:rPr>
                <w:sz w:val="22"/>
                <w:szCs w:val="22"/>
              </w:rPr>
              <w:t>Long-Term</w:t>
            </w:r>
            <w:r>
              <w:rPr>
                <w:sz w:val="22"/>
                <w:szCs w:val="22"/>
              </w:rPr>
              <w:t xml:space="preserve"> Services and Supports (LTSS) for older adults and people with disabilities.   </w:t>
            </w:r>
          </w:p>
          <w:p w14:paraId="1398C545" w14:textId="77777777" w:rsidR="00063CD2" w:rsidRDefault="00063CD2">
            <w:pPr>
              <w:spacing w:line="240" w:lineRule="auto"/>
              <w:rPr>
                <w:sz w:val="10"/>
                <w:szCs w:val="10"/>
              </w:rPr>
            </w:pPr>
          </w:p>
          <w:p w14:paraId="66D49EFD" w14:textId="77777777" w:rsidR="00063CD2" w:rsidRDefault="00C4641C">
            <w:pPr>
              <w:spacing w:line="240" w:lineRule="auto"/>
              <w:rPr>
                <w:b/>
                <w:sz w:val="22"/>
                <w:szCs w:val="22"/>
                <w:u w:val="single"/>
              </w:rPr>
            </w:pPr>
            <w:r>
              <w:rPr>
                <w:b/>
                <w:sz w:val="22"/>
                <w:szCs w:val="22"/>
                <w:u w:val="single"/>
              </w:rPr>
              <w:t>Potential Partners</w:t>
            </w:r>
          </w:p>
          <w:p w14:paraId="05E42F39" w14:textId="77777777" w:rsidR="00063CD2" w:rsidRDefault="00C4641C">
            <w:pPr>
              <w:spacing w:line="240" w:lineRule="auto"/>
              <w:rPr>
                <w:sz w:val="22"/>
                <w:szCs w:val="22"/>
              </w:rPr>
            </w:pPr>
            <w:r>
              <w:rPr>
                <w:sz w:val="22"/>
                <w:szCs w:val="22"/>
              </w:rPr>
              <w:t xml:space="preserve">Cities of Berkeley, Emeryville, Fremont, and Oakland </w:t>
            </w:r>
          </w:p>
          <w:p w14:paraId="1DF452FC" w14:textId="77777777" w:rsidR="00063CD2" w:rsidRDefault="00C4641C">
            <w:pPr>
              <w:spacing w:line="240" w:lineRule="auto"/>
              <w:rPr>
                <w:sz w:val="22"/>
                <w:szCs w:val="22"/>
              </w:rPr>
            </w:pPr>
            <w:r>
              <w:rPr>
                <w:sz w:val="22"/>
                <w:szCs w:val="22"/>
              </w:rPr>
              <w:t xml:space="preserve">AAA, ADRC Core Partners Center for Independent Living (CIL) and, Community Resources for Independent Living (CRIL) </w:t>
            </w:r>
          </w:p>
          <w:p w14:paraId="412046A4" w14:textId="77777777" w:rsidR="00063CD2" w:rsidRDefault="00063CD2">
            <w:pPr>
              <w:spacing w:line="240" w:lineRule="auto"/>
              <w:rPr>
                <w:sz w:val="10"/>
                <w:szCs w:val="10"/>
              </w:rPr>
            </w:pPr>
          </w:p>
          <w:p w14:paraId="0E42EB28" w14:textId="77777777" w:rsidR="00063CD2" w:rsidRDefault="00C4641C">
            <w:pPr>
              <w:spacing w:line="240" w:lineRule="auto"/>
              <w:rPr>
                <w:b/>
                <w:sz w:val="22"/>
                <w:szCs w:val="22"/>
                <w:u w:val="single"/>
              </w:rPr>
            </w:pPr>
            <w:r>
              <w:rPr>
                <w:b/>
                <w:sz w:val="22"/>
                <w:szCs w:val="22"/>
                <w:u w:val="single"/>
              </w:rPr>
              <w:t>Potential Funding Sources</w:t>
            </w:r>
          </w:p>
          <w:p w14:paraId="38440E63" w14:textId="77777777" w:rsidR="00063CD2" w:rsidRDefault="00063CD2">
            <w:pPr>
              <w:spacing w:line="240" w:lineRule="auto"/>
              <w:rPr>
                <w:b/>
                <w:sz w:val="22"/>
                <w:szCs w:val="22"/>
                <w:u w:val="single"/>
              </w:rPr>
            </w:pPr>
          </w:p>
          <w:p w14:paraId="25E8AFED" w14:textId="77777777" w:rsidR="00063CD2" w:rsidRDefault="00C4641C">
            <w:pPr>
              <w:spacing w:line="240" w:lineRule="auto"/>
              <w:rPr>
                <w:b/>
                <w:sz w:val="22"/>
                <w:szCs w:val="22"/>
                <w:u w:val="single"/>
              </w:rPr>
            </w:pPr>
            <w:r>
              <w:rPr>
                <w:b/>
                <w:sz w:val="22"/>
                <w:szCs w:val="22"/>
                <w:u w:val="single"/>
              </w:rPr>
              <w:t>Project Outputs</w:t>
            </w:r>
          </w:p>
          <w:p w14:paraId="6AB1E745" w14:textId="77777777" w:rsidR="00063CD2" w:rsidRDefault="00C4641C">
            <w:pPr>
              <w:numPr>
                <w:ilvl w:val="0"/>
                <w:numId w:val="11"/>
              </w:numPr>
              <w:spacing w:line="240" w:lineRule="auto"/>
              <w:rPr>
                <w:sz w:val="22"/>
                <w:szCs w:val="22"/>
              </w:rPr>
            </w:pPr>
            <w:r>
              <w:rPr>
                <w:sz w:val="22"/>
                <w:szCs w:val="22"/>
              </w:rPr>
              <w:t>Committed engagement from other cities</w:t>
            </w:r>
          </w:p>
          <w:p w14:paraId="4602298B" w14:textId="77777777" w:rsidR="00063CD2" w:rsidRDefault="00C4641C">
            <w:pPr>
              <w:numPr>
                <w:ilvl w:val="0"/>
                <w:numId w:val="11"/>
              </w:numPr>
              <w:spacing w:line="240" w:lineRule="auto"/>
              <w:rPr>
                <w:sz w:val="22"/>
                <w:szCs w:val="22"/>
              </w:rPr>
            </w:pPr>
            <w:r>
              <w:rPr>
                <w:sz w:val="22"/>
                <w:szCs w:val="22"/>
              </w:rPr>
              <w:t>Draft Age-Friendly plan for Alameda County</w:t>
            </w:r>
          </w:p>
        </w:tc>
      </w:tr>
      <w:tr w:rsidR="00063CD2" w14:paraId="08A08C44" w14:textId="77777777">
        <w:trPr>
          <w:trHeight w:val="538"/>
        </w:trPr>
        <w:tc>
          <w:tcPr>
            <w:tcW w:w="10425" w:type="dxa"/>
            <w:gridSpan w:val="4"/>
          </w:tcPr>
          <w:p w14:paraId="1C3E0622" w14:textId="77777777" w:rsidR="00063CD2" w:rsidRDefault="00C4641C">
            <w:pPr>
              <w:widowControl w:val="0"/>
              <w:spacing w:line="240" w:lineRule="auto"/>
              <w:rPr>
                <w:b/>
                <w:sz w:val="22"/>
                <w:szCs w:val="22"/>
                <w:u w:val="single"/>
              </w:rPr>
            </w:pPr>
            <w:r>
              <w:rPr>
                <w:b/>
                <w:sz w:val="22"/>
                <w:szCs w:val="22"/>
                <w:u w:val="single"/>
              </w:rPr>
              <w:t>Questions and Notes</w:t>
            </w:r>
          </w:p>
          <w:p w14:paraId="127E0C0A" w14:textId="77777777" w:rsidR="00063CD2" w:rsidRDefault="00063CD2">
            <w:pPr>
              <w:widowControl w:val="0"/>
              <w:numPr>
                <w:ilvl w:val="0"/>
                <w:numId w:val="14"/>
              </w:numPr>
              <w:spacing w:line="240" w:lineRule="auto"/>
              <w:rPr>
                <w:sz w:val="22"/>
                <w:szCs w:val="22"/>
              </w:rPr>
            </w:pPr>
          </w:p>
        </w:tc>
      </w:tr>
    </w:tbl>
    <w:p w14:paraId="1231BBC3" w14:textId="77777777" w:rsidR="00063CD2" w:rsidRDefault="00063CD2">
      <w:pPr>
        <w:spacing w:after="160" w:line="259" w:lineRule="auto"/>
      </w:pPr>
    </w:p>
    <w:tbl>
      <w:tblPr>
        <w:tblStyle w:val="a2"/>
        <w:tblW w:w="10575"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3465"/>
        <w:gridCol w:w="2340"/>
        <w:gridCol w:w="2070"/>
      </w:tblGrid>
      <w:tr w:rsidR="00063CD2" w14:paraId="37DDFF71" w14:textId="77777777">
        <w:trPr>
          <w:trHeight w:val="360"/>
        </w:trPr>
        <w:tc>
          <w:tcPr>
            <w:tcW w:w="10575" w:type="dxa"/>
            <w:gridSpan w:val="4"/>
            <w:tcBorders>
              <w:top w:val="single" w:sz="6" w:space="0" w:color="000000"/>
              <w:left w:val="single" w:sz="6" w:space="0" w:color="000000"/>
              <w:bottom w:val="single" w:sz="6" w:space="0" w:color="000000"/>
              <w:right w:val="single" w:sz="6" w:space="0" w:color="000000"/>
            </w:tcBorders>
          </w:tcPr>
          <w:p w14:paraId="18FCDE04" w14:textId="77777777" w:rsidR="00063CD2" w:rsidRDefault="00C4641C">
            <w:pPr>
              <w:widowControl w:val="0"/>
              <w:pBdr>
                <w:top w:val="nil"/>
                <w:left w:val="nil"/>
                <w:bottom w:val="nil"/>
                <w:right w:val="nil"/>
                <w:between w:val="nil"/>
              </w:pBdr>
              <w:spacing w:line="240" w:lineRule="auto"/>
              <w:rPr>
                <w:b/>
                <w:sz w:val="28"/>
                <w:szCs w:val="28"/>
              </w:rPr>
            </w:pPr>
            <w:r>
              <w:rPr>
                <w:b/>
                <w:sz w:val="28"/>
                <w:szCs w:val="28"/>
                <w:highlight w:val="white"/>
              </w:rPr>
              <w:t xml:space="preserve">Develop an Equity Framework and tools for the Age-Friendly </w:t>
            </w:r>
            <w:r>
              <w:rPr>
                <w:b/>
                <w:color w:val="000000"/>
                <w:sz w:val="28"/>
                <w:szCs w:val="28"/>
                <w:highlight w:val="white"/>
              </w:rPr>
              <w:t>Council</w:t>
            </w:r>
            <w:r>
              <w:rPr>
                <w:b/>
                <w:sz w:val="28"/>
                <w:szCs w:val="28"/>
                <w:highlight w:val="white"/>
              </w:rPr>
              <w:t xml:space="preserve"> to use at all levels of its work</w:t>
            </w:r>
          </w:p>
        </w:tc>
      </w:tr>
      <w:tr w:rsidR="00063CD2" w14:paraId="2AECEFA1" w14:textId="77777777">
        <w:trPr>
          <w:trHeight w:val="427"/>
        </w:trPr>
        <w:tc>
          <w:tcPr>
            <w:tcW w:w="2700" w:type="dxa"/>
            <w:shd w:val="clear" w:color="auto" w:fill="auto"/>
            <w:tcMar>
              <w:top w:w="100" w:type="dxa"/>
              <w:left w:w="100" w:type="dxa"/>
              <w:bottom w:w="100" w:type="dxa"/>
              <w:right w:w="100" w:type="dxa"/>
            </w:tcMar>
          </w:tcPr>
          <w:p w14:paraId="5A9D7089" w14:textId="77777777" w:rsidR="00063CD2" w:rsidRDefault="00C4641C">
            <w:pPr>
              <w:widowControl w:val="0"/>
              <w:spacing w:line="240" w:lineRule="auto"/>
              <w:rPr>
                <w:b/>
                <w:sz w:val="22"/>
                <w:szCs w:val="22"/>
                <w:u w:val="single"/>
              </w:rPr>
            </w:pPr>
            <w:r>
              <w:rPr>
                <w:b/>
                <w:sz w:val="22"/>
                <w:szCs w:val="22"/>
                <w:u w:val="single"/>
              </w:rPr>
              <w:t>Category</w:t>
            </w:r>
          </w:p>
          <w:p w14:paraId="64F3137B" w14:textId="77777777" w:rsidR="00063CD2" w:rsidRDefault="00C4641C">
            <w:pPr>
              <w:widowControl w:val="0"/>
              <w:spacing w:line="240" w:lineRule="auto"/>
              <w:rPr>
                <w:sz w:val="22"/>
                <w:szCs w:val="22"/>
              </w:rPr>
            </w:pPr>
            <w:r>
              <w:rPr>
                <w:sz w:val="22"/>
                <w:szCs w:val="22"/>
              </w:rPr>
              <w:t>Age Friendly /Advocacy</w:t>
            </w:r>
          </w:p>
        </w:tc>
        <w:tc>
          <w:tcPr>
            <w:tcW w:w="3465" w:type="dxa"/>
          </w:tcPr>
          <w:p w14:paraId="5C3F3C1C" w14:textId="77777777" w:rsidR="00063CD2" w:rsidRDefault="00C4641C">
            <w:pPr>
              <w:widowControl w:val="0"/>
              <w:spacing w:line="240" w:lineRule="auto"/>
              <w:rPr>
                <w:b/>
                <w:sz w:val="22"/>
                <w:szCs w:val="22"/>
                <w:u w:val="single"/>
              </w:rPr>
            </w:pPr>
            <w:r>
              <w:rPr>
                <w:b/>
                <w:sz w:val="22"/>
                <w:szCs w:val="22"/>
                <w:u w:val="single"/>
              </w:rPr>
              <w:t>Committee / Workgroup</w:t>
            </w:r>
          </w:p>
          <w:p w14:paraId="00F1E3A1" w14:textId="77777777" w:rsidR="00063CD2" w:rsidRDefault="00C4641C">
            <w:pPr>
              <w:widowControl w:val="0"/>
              <w:spacing w:line="240" w:lineRule="auto"/>
              <w:rPr>
                <w:sz w:val="22"/>
                <w:szCs w:val="22"/>
              </w:rPr>
            </w:pPr>
            <w:r>
              <w:rPr>
                <w:sz w:val="22"/>
                <w:szCs w:val="22"/>
              </w:rPr>
              <w:t>Age Friendly Council Leadership Team</w:t>
            </w:r>
          </w:p>
        </w:tc>
        <w:tc>
          <w:tcPr>
            <w:tcW w:w="2340" w:type="dxa"/>
            <w:shd w:val="clear" w:color="auto" w:fill="auto"/>
            <w:tcMar>
              <w:top w:w="100" w:type="dxa"/>
              <w:left w:w="100" w:type="dxa"/>
              <w:bottom w:w="100" w:type="dxa"/>
              <w:right w:w="100" w:type="dxa"/>
            </w:tcMar>
          </w:tcPr>
          <w:p w14:paraId="5AB648B7" w14:textId="77777777" w:rsidR="00063CD2" w:rsidRDefault="00C4641C">
            <w:pPr>
              <w:widowControl w:val="0"/>
              <w:spacing w:line="240" w:lineRule="auto"/>
              <w:rPr>
                <w:b/>
                <w:sz w:val="22"/>
                <w:szCs w:val="22"/>
                <w:u w:val="single"/>
              </w:rPr>
            </w:pPr>
            <w:r>
              <w:rPr>
                <w:b/>
                <w:sz w:val="22"/>
                <w:szCs w:val="22"/>
                <w:u w:val="single"/>
              </w:rPr>
              <w:t>References</w:t>
            </w:r>
          </w:p>
          <w:p w14:paraId="1E107B49" w14:textId="77777777" w:rsidR="00063CD2" w:rsidRDefault="00063CD2">
            <w:pPr>
              <w:widowControl w:val="0"/>
              <w:spacing w:line="240" w:lineRule="auto"/>
              <w:rPr>
                <w:sz w:val="22"/>
                <w:szCs w:val="22"/>
              </w:rPr>
            </w:pPr>
          </w:p>
        </w:tc>
        <w:tc>
          <w:tcPr>
            <w:tcW w:w="2070" w:type="dxa"/>
            <w:shd w:val="clear" w:color="auto" w:fill="auto"/>
            <w:tcMar>
              <w:top w:w="100" w:type="dxa"/>
              <w:left w:w="100" w:type="dxa"/>
              <w:bottom w:w="100" w:type="dxa"/>
              <w:right w:w="100" w:type="dxa"/>
            </w:tcMar>
          </w:tcPr>
          <w:p w14:paraId="7956668C" w14:textId="77777777" w:rsidR="00063CD2" w:rsidRDefault="00C4641C">
            <w:pPr>
              <w:widowControl w:val="0"/>
              <w:spacing w:line="240" w:lineRule="auto"/>
              <w:rPr>
                <w:b/>
                <w:sz w:val="22"/>
                <w:szCs w:val="22"/>
                <w:u w:val="single"/>
              </w:rPr>
            </w:pPr>
            <w:r>
              <w:rPr>
                <w:b/>
                <w:sz w:val="22"/>
                <w:szCs w:val="22"/>
                <w:u w:val="single"/>
              </w:rPr>
              <w:t>Status</w:t>
            </w:r>
          </w:p>
          <w:p w14:paraId="02A9108F" w14:textId="77777777" w:rsidR="00063CD2" w:rsidRDefault="00C4641C">
            <w:pPr>
              <w:widowControl w:val="0"/>
              <w:spacing w:line="240" w:lineRule="auto"/>
              <w:rPr>
                <w:sz w:val="22"/>
                <w:szCs w:val="22"/>
              </w:rPr>
            </w:pPr>
            <w:r>
              <w:rPr>
                <w:sz w:val="22"/>
                <w:szCs w:val="22"/>
              </w:rPr>
              <w:t xml:space="preserve">Committed </w:t>
            </w:r>
          </w:p>
        </w:tc>
      </w:tr>
      <w:tr w:rsidR="00063CD2" w14:paraId="67D70061" w14:textId="77777777">
        <w:trPr>
          <w:trHeight w:val="880"/>
        </w:trPr>
        <w:tc>
          <w:tcPr>
            <w:tcW w:w="10575" w:type="dxa"/>
            <w:gridSpan w:val="4"/>
          </w:tcPr>
          <w:p w14:paraId="5EB1B760" w14:textId="77777777" w:rsidR="00063CD2" w:rsidRDefault="00C4641C">
            <w:pPr>
              <w:widowControl w:val="0"/>
              <w:spacing w:line="240" w:lineRule="auto"/>
              <w:rPr>
                <w:b/>
                <w:sz w:val="22"/>
                <w:szCs w:val="22"/>
                <w:u w:val="single"/>
              </w:rPr>
            </w:pPr>
            <w:r>
              <w:rPr>
                <w:b/>
                <w:sz w:val="22"/>
                <w:szCs w:val="22"/>
                <w:u w:val="single"/>
              </w:rPr>
              <w:t>Description</w:t>
            </w:r>
          </w:p>
          <w:p w14:paraId="62D4BE15" w14:textId="77777777" w:rsidR="00063CD2" w:rsidRDefault="00063CD2">
            <w:pPr>
              <w:spacing w:line="240" w:lineRule="auto"/>
              <w:rPr>
                <w:sz w:val="10"/>
                <w:szCs w:val="10"/>
              </w:rPr>
            </w:pPr>
          </w:p>
          <w:p w14:paraId="168D0E2A" w14:textId="77777777" w:rsidR="00063CD2" w:rsidRDefault="00C4641C">
            <w:pPr>
              <w:spacing w:line="240" w:lineRule="auto"/>
              <w:rPr>
                <w:sz w:val="22"/>
                <w:szCs w:val="22"/>
              </w:rPr>
            </w:pPr>
            <w:r>
              <w:rPr>
                <w:sz w:val="22"/>
                <w:szCs w:val="22"/>
              </w:rPr>
              <w:t>The Committee is interested in supporting the Council with its equity framework by:</w:t>
            </w:r>
          </w:p>
          <w:p w14:paraId="3C650F44" w14:textId="77777777" w:rsidR="00063CD2" w:rsidRDefault="00C4641C">
            <w:pPr>
              <w:numPr>
                <w:ilvl w:val="0"/>
                <w:numId w:val="2"/>
              </w:numPr>
              <w:spacing w:line="240" w:lineRule="auto"/>
              <w:rPr>
                <w:sz w:val="22"/>
                <w:szCs w:val="22"/>
              </w:rPr>
            </w:pPr>
            <w:r>
              <w:rPr>
                <w:sz w:val="22"/>
                <w:szCs w:val="22"/>
              </w:rPr>
              <w:t>Identifying/vetting resources to share with the Council for further discussion (develop a short-list)</w:t>
            </w:r>
          </w:p>
          <w:p w14:paraId="0C076B6A" w14:textId="77777777" w:rsidR="00063CD2" w:rsidRDefault="00C4641C">
            <w:pPr>
              <w:numPr>
                <w:ilvl w:val="1"/>
                <w:numId w:val="2"/>
              </w:numPr>
              <w:spacing w:line="240" w:lineRule="auto"/>
              <w:rPr>
                <w:sz w:val="22"/>
                <w:szCs w:val="22"/>
              </w:rPr>
            </w:pPr>
            <w:r>
              <w:rPr>
                <w:sz w:val="22"/>
                <w:szCs w:val="22"/>
              </w:rPr>
              <w:t xml:space="preserve">Provide data; speakers; articles; lessons learned etc. </w:t>
            </w:r>
          </w:p>
          <w:p w14:paraId="13B06E78" w14:textId="77777777" w:rsidR="00063CD2" w:rsidRDefault="00C4641C">
            <w:pPr>
              <w:numPr>
                <w:ilvl w:val="1"/>
                <w:numId w:val="2"/>
              </w:numPr>
              <w:spacing w:line="240" w:lineRule="auto"/>
              <w:rPr>
                <w:sz w:val="22"/>
                <w:szCs w:val="22"/>
              </w:rPr>
            </w:pPr>
            <w:r>
              <w:rPr>
                <w:sz w:val="22"/>
                <w:szCs w:val="22"/>
              </w:rPr>
              <w:t>CDA equity trainings/webinars</w:t>
            </w:r>
          </w:p>
          <w:p w14:paraId="728AA478" w14:textId="77777777" w:rsidR="00063CD2" w:rsidRDefault="00C4641C">
            <w:pPr>
              <w:numPr>
                <w:ilvl w:val="0"/>
                <w:numId w:val="2"/>
              </w:numPr>
              <w:spacing w:line="240" w:lineRule="auto"/>
              <w:rPr>
                <w:sz w:val="22"/>
                <w:szCs w:val="22"/>
              </w:rPr>
            </w:pPr>
            <w:r>
              <w:rPr>
                <w:sz w:val="22"/>
                <w:szCs w:val="22"/>
              </w:rPr>
              <w:t>The Committee could also recommend resources/information to be shared on the Age-Friendly Website and the broader Social Service Agency (SSA) website</w:t>
            </w:r>
          </w:p>
          <w:p w14:paraId="4BD4763F" w14:textId="77777777" w:rsidR="00063CD2" w:rsidRDefault="00063CD2">
            <w:pPr>
              <w:spacing w:line="240" w:lineRule="auto"/>
              <w:rPr>
                <w:sz w:val="22"/>
                <w:szCs w:val="22"/>
              </w:rPr>
            </w:pPr>
          </w:p>
          <w:p w14:paraId="30C92308" w14:textId="77777777" w:rsidR="00063CD2" w:rsidRDefault="00C4641C">
            <w:pPr>
              <w:spacing w:line="240" w:lineRule="auto"/>
              <w:rPr>
                <w:b/>
                <w:sz w:val="22"/>
                <w:szCs w:val="22"/>
                <w:u w:val="single"/>
              </w:rPr>
            </w:pPr>
            <w:r>
              <w:rPr>
                <w:b/>
                <w:sz w:val="22"/>
                <w:szCs w:val="22"/>
                <w:u w:val="single"/>
              </w:rPr>
              <w:t>Discussion</w:t>
            </w:r>
          </w:p>
          <w:p w14:paraId="2F51C312" w14:textId="5083555E" w:rsidR="00063CD2" w:rsidRDefault="00C4641C">
            <w:pPr>
              <w:spacing w:line="240" w:lineRule="auto"/>
              <w:rPr>
                <w:sz w:val="22"/>
                <w:szCs w:val="22"/>
              </w:rPr>
            </w:pPr>
            <w:r>
              <w:rPr>
                <w:sz w:val="22"/>
                <w:szCs w:val="22"/>
              </w:rPr>
              <w:t xml:space="preserve">Age-Friendly Council members to decide on the Council’s equity approach and consider using an intersectional approach that considers </w:t>
            </w:r>
            <w:r>
              <w:rPr>
                <w:sz w:val="22"/>
                <w:szCs w:val="22"/>
                <w:highlight w:val="white"/>
              </w:rPr>
              <w:t>the idea that “</w:t>
            </w:r>
            <w:r w:rsidR="00244B6A">
              <w:rPr>
                <w:sz w:val="22"/>
                <w:szCs w:val="22"/>
                <w:highlight w:val="white"/>
              </w:rPr>
              <w:t>Individual’s</w:t>
            </w:r>
            <w:r>
              <w:rPr>
                <w:sz w:val="22"/>
                <w:szCs w:val="22"/>
                <w:highlight w:val="white"/>
              </w:rPr>
              <w:t xml:space="preserve"> experience discrimination differently depending on their overlapping identities,”</w:t>
            </w:r>
            <w:r>
              <w:rPr>
                <w:sz w:val="22"/>
                <w:szCs w:val="22"/>
              </w:rPr>
              <w:t xml:space="preserve"> examples: Social Equity, Racial Equity, Health Equity, Ageism, Homophobia, Gender-Based discrim</w:t>
            </w:r>
            <w:r w:rsidR="00244B6A">
              <w:rPr>
                <w:sz w:val="22"/>
                <w:szCs w:val="22"/>
              </w:rPr>
              <w:t>in</w:t>
            </w:r>
            <w:r>
              <w:rPr>
                <w:sz w:val="22"/>
                <w:szCs w:val="22"/>
              </w:rPr>
              <w:t xml:space="preserve">ation, and Disability rights.  </w:t>
            </w:r>
          </w:p>
          <w:p w14:paraId="6EB56938" w14:textId="77777777" w:rsidR="00063CD2" w:rsidRDefault="00063CD2">
            <w:pPr>
              <w:spacing w:line="240" w:lineRule="auto"/>
              <w:rPr>
                <w:sz w:val="22"/>
                <w:szCs w:val="22"/>
              </w:rPr>
            </w:pPr>
          </w:p>
          <w:p w14:paraId="409287D3" w14:textId="77777777" w:rsidR="00063CD2" w:rsidRDefault="00C4641C">
            <w:pPr>
              <w:spacing w:line="240" w:lineRule="auto"/>
              <w:rPr>
                <w:b/>
                <w:sz w:val="22"/>
                <w:szCs w:val="22"/>
                <w:u w:val="single"/>
              </w:rPr>
            </w:pPr>
            <w:r>
              <w:rPr>
                <w:b/>
                <w:sz w:val="22"/>
                <w:szCs w:val="22"/>
                <w:u w:val="single"/>
              </w:rPr>
              <w:t>Potential Resources/Partners</w:t>
            </w:r>
          </w:p>
          <w:p w14:paraId="50717481" w14:textId="77777777" w:rsidR="00063CD2" w:rsidRDefault="007318C8">
            <w:pPr>
              <w:numPr>
                <w:ilvl w:val="0"/>
                <w:numId w:val="2"/>
              </w:numPr>
              <w:spacing w:line="240" w:lineRule="auto"/>
              <w:rPr>
                <w:sz w:val="22"/>
                <w:szCs w:val="22"/>
              </w:rPr>
            </w:pPr>
            <w:hyperlink r:id="rId8">
              <w:r w:rsidR="00C4641C">
                <w:rPr>
                  <w:color w:val="0563C1"/>
                  <w:sz w:val="22"/>
                  <w:szCs w:val="22"/>
                  <w:u w:val="single"/>
                </w:rPr>
                <w:t>Community Toolbox</w:t>
              </w:r>
            </w:hyperlink>
            <w:r w:rsidR="00C4641C">
              <w:rPr>
                <w:sz w:val="22"/>
                <w:szCs w:val="22"/>
              </w:rPr>
              <w:t xml:space="preserve"> by the University of Kansas</w:t>
            </w:r>
          </w:p>
          <w:p w14:paraId="2B8F6450" w14:textId="77777777" w:rsidR="00063CD2" w:rsidRDefault="00C4641C">
            <w:pPr>
              <w:numPr>
                <w:ilvl w:val="0"/>
                <w:numId w:val="2"/>
              </w:numPr>
              <w:spacing w:line="240" w:lineRule="auto"/>
              <w:rPr>
                <w:sz w:val="22"/>
                <w:szCs w:val="22"/>
              </w:rPr>
            </w:pPr>
            <w:r>
              <w:rPr>
                <w:sz w:val="22"/>
                <w:szCs w:val="22"/>
              </w:rPr>
              <w:t xml:space="preserve">Government Alliance on Race &amp; Equity (GARE) resources </w:t>
            </w:r>
          </w:p>
          <w:p w14:paraId="370816AC" w14:textId="77777777" w:rsidR="00063CD2" w:rsidRDefault="00C4641C">
            <w:pPr>
              <w:numPr>
                <w:ilvl w:val="1"/>
                <w:numId w:val="2"/>
              </w:numPr>
              <w:rPr>
                <w:sz w:val="22"/>
                <w:szCs w:val="22"/>
              </w:rPr>
            </w:pPr>
            <w:r>
              <w:rPr>
                <w:sz w:val="22"/>
                <w:szCs w:val="22"/>
              </w:rPr>
              <w:t>Website Link:</w:t>
            </w:r>
            <w:hyperlink r:id="rId9">
              <w:r>
                <w:rPr>
                  <w:sz w:val="22"/>
                  <w:szCs w:val="22"/>
                </w:rPr>
                <w:t xml:space="preserve"> </w:t>
              </w:r>
            </w:hyperlink>
            <w:hyperlink r:id="rId10">
              <w:r>
                <w:rPr>
                  <w:color w:val="1155CC"/>
                  <w:sz w:val="22"/>
                  <w:szCs w:val="22"/>
                  <w:u w:val="single"/>
                </w:rPr>
                <w:t>Government Alliance on Race &amp; Equity</w:t>
              </w:r>
            </w:hyperlink>
          </w:p>
          <w:p w14:paraId="4C5A9482" w14:textId="77777777" w:rsidR="00063CD2" w:rsidRDefault="00C4641C">
            <w:pPr>
              <w:numPr>
                <w:ilvl w:val="1"/>
                <w:numId w:val="2"/>
              </w:numPr>
              <w:rPr>
                <w:sz w:val="22"/>
                <w:szCs w:val="22"/>
              </w:rPr>
            </w:pPr>
            <w:r>
              <w:rPr>
                <w:sz w:val="22"/>
                <w:szCs w:val="22"/>
              </w:rPr>
              <w:t>Link:</w:t>
            </w:r>
            <w:hyperlink r:id="rId11">
              <w:r>
                <w:rPr>
                  <w:sz w:val="22"/>
                  <w:szCs w:val="22"/>
                </w:rPr>
                <w:t xml:space="preserve"> </w:t>
              </w:r>
            </w:hyperlink>
            <w:hyperlink r:id="rId12">
              <w:r>
                <w:rPr>
                  <w:color w:val="1155CC"/>
                  <w:sz w:val="22"/>
                  <w:szCs w:val="22"/>
                  <w:u w:val="single"/>
                </w:rPr>
                <w:t>GARE Racial Equity Toolkit</w:t>
              </w:r>
            </w:hyperlink>
            <w:r>
              <w:rPr>
                <w:color w:val="1155CC"/>
                <w:sz w:val="22"/>
                <w:szCs w:val="22"/>
                <w:u w:val="single"/>
              </w:rPr>
              <w:t xml:space="preserve"> </w:t>
            </w:r>
            <w:r>
              <w:rPr>
                <w:sz w:val="22"/>
                <w:szCs w:val="22"/>
              </w:rPr>
              <w:t xml:space="preserve"> </w:t>
            </w:r>
          </w:p>
          <w:p w14:paraId="4A0018C4" w14:textId="77777777" w:rsidR="00063CD2" w:rsidRDefault="00C4641C">
            <w:pPr>
              <w:numPr>
                <w:ilvl w:val="1"/>
                <w:numId w:val="2"/>
              </w:numPr>
              <w:rPr>
                <w:sz w:val="22"/>
                <w:szCs w:val="22"/>
              </w:rPr>
            </w:pPr>
            <w:r>
              <w:rPr>
                <w:sz w:val="22"/>
                <w:szCs w:val="22"/>
              </w:rPr>
              <w:t>Link:</w:t>
            </w:r>
            <w:hyperlink r:id="rId13">
              <w:r>
                <w:rPr>
                  <w:sz w:val="22"/>
                  <w:szCs w:val="22"/>
                </w:rPr>
                <w:t xml:space="preserve"> </w:t>
              </w:r>
            </w:hyperlink>
            <w:hyperlink r:id="rId14">
              <w:r>
                <w:rPr>
                  <w:color w:val="1155CC"/>
                  <w:sz w:val="22"/>
                  <w:szCs w:val="22"/>
                  <w:u w:val="single"/>
                </w:rPr>
                <w:t>GARE Racial Equity Action Plans</w:t>
              </w:r>
            </w:hyperlink>
          </w:p>
          <w:p w14:paraId="00C2F35E" w14:textId="77777777" w:rsidR="00063CD2" w:rsidRDefault="00063CD2">
            <w:pPr>
              <w:spacing w:line="240" w:lineRule="auto"/>
              <w:rPr>
                <w:sz w:val="22"/>
                <w:szCs w:val="22"/>
              </w:rPr>
            </w:pPr>
          </w:p>
          <w:p w14:paraId="51FF20A8" w14:textId="77777777" w:rsidR="00063CD2" w:rsidRDefault="00C4641C">
            <w:pPr>
              <w:spacing w:line="240" w:lineRule="auto"/>
              <w:rPr>
                <w:b/>
                <w:sz w:val="22"/>
                <w:szCs w:val="22"/>
                <w:u w:val="single"/>
              </w:rPr>
            </w:pPr>
            <w:r>
              <w:rPr>
                <w:b/>
                <w:sz w:val="22"/>
                <w:szCs w:val="22"/>
                <w:u w:val="single"/>
              </w:rPr>
              <w:t>Potential Funding Sources</w:t>
            </w:r>
          </w:p>
          <w:p w14:paraId="4394C01F" w14:textId="77777777" w:rsidR="00063CD2" w:rsidRDefault="00063CD2">
            <w:pPr>
              <w:spacing w:line="240" w:lineRule="auto"/>
              <w:rPr>
                <w:sz w:val="22"/>
                <w:szCs w:val="22"/>
              </w:rPr>
            </w:pPr>
          </w:p>
          <w:p w14:paraId="3C9B4A91" w14:textId="77777777" w:rsidR="00063CD2" w:rsidRDefault="00063CD2">
            <w:pPr>
              <w:spacing w:line="240" w:lineRule="auto"/>
              <w:rPr>
                <w:b/>
                <w:sz w:val="22"/>
                <w:szCs w:val="22"/>
                <w:u w:val="single"/>
              </w:rPr>
            </w:pPr>
          </w:p>
          <w:p w14:paraId="2C886655" w14:textId="77777777" w:rsidR="00063CD2" w:rsidRDefault="00C4641C">
            <w:pPr>
              <w:spacing w:line="240" w:lineRule="auto"/>
              <w:rPr>
                <w:b/>
                <w:sz w:val="22"/>
                <w:szCs w:val="22"/>
                <w:u w:val="single"/>
              </w:rPr>
            </w:pPr>
            <w:r>
              <w:rPr>
                <w:b/>
                <w:sz w:val="22"/>
                <w:szCs w:val="22"/>
                <w:u w:val="single"/>
              </w:rPr>
              <w:t>Project Outputs</w:t>
            </w:r>
          </w:p>
          <w:p w14:paraId="07CA9390" w14:textId="77777777" w:rsidR="00063CD2" w:rsidRDefault="00C4641C">
            <w:pPr>
              <w:numPr>
                <w:ilvl w:val="0"/>
                <w:numId w:val="2"/>
              </w:numPr>
              <w:spacing w:line="240" w:lineRule="auto"/>
              <w:rPr>
                <w:sz w:val="22"/>
                <w:szCs w:val="22"/>
              </w:rPr>
            </w:pPr>
            <w:r>
              <w:rPr>
                <w:sz w:val="22"/>
                <w:szCs w:val="22"/>
              </w:rPr>
              <w:t>Speaker list for Council</w:t>
            </w:r>
          </w:p>
          <w:p w14:paraId="018BB623" w14:textId="77777777" w:rsidR="00063CD2" w:rsidRDefault="00C4641C">
            <w:pPr>
              <w:numPr>
                <w:ilvl w:val="0"/>
                <w:numId w:val="2"/>
              </w:numPr>
              <w:spacing w:line="240" w:lineRule="auto"/>
              <w:rPr>
                <w:sz w:val="22"/>
                <w:szCs w:val="22"/>
              </w:rPr>
            </w:pPr>
            <w:r>
              <w:rPr>
                <w:sz w:val="22"/>
                <w:szCs w:val="22"/>
              </w:rPr>
              <w:t>Resource list</w:t>
            </w:r>
          </w:p>
        </w:tc>
      </w:tr>
      <w:tr w:rsidR="00063CD2" w14:paraId="503B85FC" w14:textId="77777777">
        <w:trPr>
          <w:trHeight w:val="538"/>
        </w:trPr>
        <w:tc>
          <w:tcPr>
            <w:tcW w:w="10575" w:type="dxa"/>
            <w:gridSpan w:val="4"/>
          </w:tcPr>
          <w:p w14:paraId="3E3674C3" w14:textId="77777777" w:rsidR="00063CD2" w:rsidRDefault="00C4641C">
            <w:pPr>
              <w:widowControl w:val="0"/>
              <w:spacing w:line="240" w:lineRule="auto"/>
              <w:rPr>
                <w:b/>
                <w:sz w:val="22"/>
                <w:szCs w:val="22"/>
                <w:u w:val="single"/>
              </w:rPr>
            </w:pPr>
            <w:r>
              <w:rPr>
                <w:b/>
                <w:sz w:val="22"/>
                <w:szCs w:val="22"/>
                <w:u w:val="single"/>
              </w:rPr>
              <w:t>Questions and Notes</w:t>
            </w:r>
          </w:p>
          <w:p w14:paraId="4A2A34E1" w14:textId="77777777" w:rsidR="00063CD2" w:rsidRDefault="00063CD2">
            <w:pPr>
              <w:widowControl w:val="0"/>
              <w:numPr>
                <w:ilvl w:val="0"/>
                <w:numId w:val="14"/>
              </w:numPr>
              <w:spacing w:line="240" w:lineRule="auto"/>
              <w:rPr>
                <w:sz w:val="22"/>
                <w:szCs w:val="22"/>
              </w:rPr>
            </w:pPr>
          </w:p>
        </w:tc>
      </w:tr>
    </w:tbl>
    <w:p w14:paraId="1690041E" w14:textId="77777777" w:rsidR="00063CD2" w:rsidRDefault="00063CD2"/>
    <w:p w14:paraId="2DFAB822" w14:textId="77777777" w:rsidR="00063CD2" w:rsidRDefault="00C4641C">
      <w:r>
        <w:br w:type="page"/>
      </w:r>
    </w:p>
    <w:tbl>
      <w:tblPr>
        <w:tblStyle w:val="a3"/>
        <w:tblW w:w="10455" w:type="dxa"/>
        <w:tblInd w:w="-5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1"/>
        <w:gridCol w:w="3462"/>
        <w:gridCol w:w="2341"/>
        <w:gridCol w:w="2521"/>
      </w:tblGrid>
      <w:tr w:rsidR="00063CD2" w14:paraId="15461657" w14:textId="77777777">
        <w:trPr>
          <w:trHeight w:val="488"/>
        </w:trPr>
        <w:tc>
          <w:tcPr>
            <w:tcW w:w="10455" w:type="dxa"/>
            <w:gridSpan w:val="4"/>
            <w:tcBorders>
              <w:top w:val="single" w:sz="6" w:space="0" w:color="000000"/>
              <w:left w:val="single" w:sz="6" w:space="0" w:color="000000"/>
              <w:bottom w:val="single" w:sz="6" w:space="0" w:color="000000"/>
              <w:right w:val="single" w:sz="6" w:space="0" w:color="000000"/>
            </w:tcBorders>
          </w:tcPr>
          <w:p w14:paraId="0676C3E7" w14:textId="77777777" w:rsidR="00063CD2" w:rsidRDefault="00C4641C">
            <w:pPr>
              <w:widowControl w:val="0"/>
              <w:spacing w:line="240" w:lineRule="auto"/>
              <w:rPr>
                <w:b/>
                <w:sz w:val="28"/>
                <w:szCs w:val="28"/>
              </w:rPr>
            </w:pPr>
            <w:r>
              <w:rPr>
                <w:b/>
                <w:color w:val="000000"/>
                <w:sz w:val="28"/>
                <w:szCs w:val="28"/>
                <w:highlight w:val="white"/>
              </w:rPr>
              <w:lastRenderedPageBreak/>
              <w:t>Perform a needs assessment to promote digital inclusion by identifying digital barriers and "digital deserts" in Alameda County</w:t>
            </w:r>
          </w:p>
        </w:tc>
      </w:tr>
      <w:tr w:rsidR="00063CD2" w14:paraId="09C93629" w14:textId="77777777">
        <w:trPr>
          <w:trHeight w:val="427"/>
        </w:trPr>
        <w:tc>
          <w:tcPr>
            <w:tcW w:w="2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D3BB88" w14:textId="77777777" w:rsidR="00063CD2" w:rsidRDefault="00C4641C">
            <w:pPr>
              <w:widowControl w:val="0"/>
              <w:spacing w:line="240" w:lineRule="auto"/>
              <w:rPr>
                <w:b/>
                <w:sz w:val="22"/>
                <w:szCs w:val="22"/>
                <w:u w:val="single"/>
              </w:rPr>
            </w:pPr>
            <w:r>
              <w:rPr>
                <w:b/>
                <w:sz w:val="22"/>
                <w:szCs w:val="22"/>
                <w:u w:val="single"/>
              </w:rPr>
              <w:t>Category</w:t>
            </w:r>
          </w:p>
          <w:p w14:paraId="21CE2587" w14:textId="77777777" w:rsidR="00063CD2" w:rsidRDefault="00C4641C">
            <w:pPr>
              <w:widowControl w:val="0"/>
              <w:spacing w:line="240" w:lineRule="auto"/>
              <w:rPr>
                <w:sz w:val="22"/>
                <w:szCs w:val="22"/>
              </w:rPr>
            </w:pPr>
            <w:r>
              <w:rPr>
                <w:sz w:val="22"/>
                <w:szCs w:val="22"/>
              </w:rPr>
              <w:t>Data / Age Friendly</w:t>
            </w:r>
          </w:p>
        </w:tc>
        <w:tc>
          <w:tcPr>
            <w:tcW w:w="3462" w:type="dxa"/>
            <w:tcBorders>
              <w:top w:val="single" w:sz="8" w:space="0" w:color="000000"/>
              <w:left w:val="single" w:sz="8" w:space="0" w:color="000000"/>
              <w:bottom w:val="single" w:sz="8" w:space="0" w:color="000000"/>
              <w:right w:val="single" w:sz="8" w:space="0" w:color="000000"/>
            </w:tcBorders>
          </w:tcPr>
          <w:p w14:paraId="7C826CB4" w14:textId="77777777" w:rsidR="00063CD2" w:rsidRDefault="00C4641C">
            <w:pPr>
              <w:widowControl w:val="0"/>
              <w:spacing w:line="240" w:lineRule="auto"/>
              <w:rPr>
                <w:b/>
                <w:sz w:val="22"/>
                <w:szCs w:val="22"/>
                <w:u w:val="single"/>
              </w:rPr>
            </w:pPr>
            <w:r>
              <w:rPr>
                <w:b/>
                <w:sz w:val="22"/>
                <w:szCs w:val="22"/>
                <w:u w:val="single"/>
              </w:rPr>
              <w:t>Committee / Workgroup</w:t>
            </w:r>
          </w:p>
          <w:p w14:paraId="32912C3A" w14:textId="77777777" w:rsidR="00063CD2" w:rsidRDefault="00C4641C">
            <w:pPr>
              <w:widowControl w:val="0"/>
              <w:spacing w:line="240" w:lineRule="auto"/>
              <w:rPr>
                <w:sz w:val="22"/>
                <w:szCs w:val="22"/>
              </w:rPr>
            </w:pPr>
            <w:r>
              <w:rPr>
                <w:sz w:val="22"/>
                <w:szCs w:val="22"/>
              </w:rPr>
              <w:t>Ad Hoc Digital Inclusion Workgroup</w:t>
            </w:r>
          </w:p>
        </w:tc>
        <w:tc>
          <w:tcPr>
            <w:tcW w:w="23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5A8A36" w14:textId="77777777" w:rsidR="00063CD2" w:rsidRDefault="00C4641C">
            <w:pPr>
              <w:widowControl w:val="0"/>
              <w:spacing w:line="240" w:lineRule="auto"/>
              <w:rPr>
                <w:b/>
                <w:sz w:val="22"/>
                <w:szCs w:val="22"/>
                <w:u w:val="single"/>
              </w:rPr>
            </w:pPr>
            <w:r>
              <w:rPr>
                <w:b/>
                <w:sz w:val="22"/>
                <w:szCs w:val="22"/>
                <w:u w:val="single"/>
              </w:rPr>
              <w:t>References</w:t>
            </w:r>
          </w:p>
          <w:p w14:paraId="5A74E4A0" w14:textId="77777777" w:rsidR="00063CD2" w:rsidRDefault="00C4641C">
            <w:pPr>
              <w:widowControl w:val="0"/>
              <w:spacing w:line="240" w:lineRule="auto"/>
              <w:rPr>
                <w:sz w:val="22"/>
                <w:szCs w:val="22"/>
              </w:rPr>
            </w:pPr>
            <w:r>
              <w:rPr>
                <w:sz w:val="22"/>
                <w:szCs w:val="22"/>
              </w:rPr>
              <w:t>Master Plan for Aging</w:t>
            </w:r>
          </w:p>
        </w:tc>
        <w:tc>
          <w:tcPr>
            <w:tcW w:w="2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73B201" w14:textId="77777777" w:rsidR="00063CD2" w:rsidRDefault="00C4641C">
            <w:pPr>
              <w:widowControl w:val="0"/>
              <w:spacing w:line="240" w:lineRule="auto"/>
              <w:rPr>
                <w:b/>
                <w:sz w:val="22"/>
                <w:szCs w:val="22"/>
                <w:u w:val="single"/>
              </w:rPr>
            </w:pPr>
            <w:r>
              <w:rPr>
                <w:b/>
                <w:sz w:val="22"/>
                <w:szCs w:val="22"/>
                <w:u w:val="single"/>
              </w:rPr>
              <w:t>Status</w:t>
            </w:r>
          </w:p>
          <w:p w14:paraId="5E80AF12" w14:textId="77777777" w:rsidR="00063CD2" w:rsidRDefault="00C4641C">
            <w:pPr>
              <w:widowControl w:val="0"/>
              <w:spacing w:line="240" w:lineRule="auto"/>
              <w:rPr>
                <w:sz w:val="22"/>
                <w:szCs w:val="22"/>
              </w:rPr>
            </w:pPr>
            <w:r>
              <w:rPr>
                <w:sz w:val="22"/>
                <w:szCs w:val="22"/>
              </w:rPr>
              <w:t>Committed</w:t>
            </w:r>
          </w:p>
        </w:tc>
      </w:tr>
      <w:tr w:rsidR="00063CD2" w14:paraId="16FBED87" w14:textId="77777777">
        <w:trPr>
          <w:trHeight w:val="880"/>
        </w:trPr>
        <w:tc>
          <w:tcPr>
            <w:tcW w:w="10455" w:type="dxa"/>
            <w:gridSpan w:val="4"/>
            <w:tcBorders>
              <w:top w:val="single" w:sz="8" w:space="0" w:color="000000"/>
              <w:left w:val="single" w:sz="8" w:space="0" w:color="000000"/>
              <w:bottom w:val="single" w:sz="8" w:space="0" w:color="000000"/>
              <w:right w:val="single" w:sz="8" w:space="0" w:color="000000"/>
            </w:tcBorders>
          </w:tcPr>
          <w:p w14:paraId="072F7699" w14:textId="77777777" w:rsidR="00063CD2" w:rsidRDefault="00C4641C">
            <w:pPr>
              <w:widowControl w:val="0"/>
              <w:spacing w:line="240" w:lineRule="auto"/>
              <w:rPr>
                <w:b/>
                <w:sz w:val="22"/>
                <w:szCs w:val="22"/>
                <w:u w:val="single"/>
              </w:rPr>
            </w:pPr>
            <w:r>
              <w:rPr>
                <w:b/>
                <w:sz w:val="22"/>
                <w:szCs w:val="22"/>
                <w:u w:val="single"/>
              </w:rPr>
              <w:t>Description</w:t>
            </w:r>
          </w:p>
          <w:p w14:paraId="42E58BCC" w14:textId="77777777" w:rsidR="00063CD2" w:rsidRDefault="00063CD2">
            <w:pPr>
              <w:spacing w:line="240" w:lineRule="auto"/>
              <w:rPr>
                <w:sz w:val="10"/>
                <w:szCs w:val="10"/>
              </w:rPr>
            </w:pPr>
          </w:p>
          <w:p w14:paraId="7B30DE22" w14:textId="77777777" w:rsidR="00063CD2" w:rsidRDefault="00C4641C">
            <w:pPr>
              <w:spacing w:line="240" w:lineRule="auto"/>
              <w:rPr>
                <w:color w:val="000000"/>
                <w:sz w:val="22"/>
                <w:szCs w:val="22"/>
                <w:highlight w:val="white"/>
              </w:rPr>
            </w:pPr>
            <w:r>
              <w:rPr>
                <w:color w:val="000000"/>
                <w:sz w:val="22"/>
                <w:szCs w:val="22"/>
                <w:highlight w:val="white"/>
              </w:rPr>
              <w:t>Conduct a Needs Assessment to identify:</w:t>
            </w:r>
          </w:p>
          <w:p w14:paraId="1CC6B411" w14:textId="77777777" w:rsidR="00063CD2" w:rsidRDefault="00C4641C">
            <w:pPr>
              <w:numPr>
                <w:ilvl w:val="0"/>
                <w:numId w:val="3"/>
              </w:numPr>
              <w:spacing w:line="240" w:lineRule="auto"/>
              <w:ind w:left="360"/>
            </w:pPr>
            <w:r>
              <w:rPr>
                <w:color w:val="000000"/>
                <w:sz w:val="22"/>
                <w:szCs w:val="22"/>
                <w:highlight w:val="white"/>
              </w:rPr>
              <w:t xml:space="preserve">the distinct </w:t>
            </w:r>
            <w:r>
              <w:rPr>
                <w:color w:val="000000"/>
                <w:sz w:val="22"/>
                <w:szCs w:val="22"/>
              </w:rPr>
              <w:t>barriers that keep older adults from regularly using digital communications; and</w:t>
            </w:r>
          </w:p>
          <w:p w14:paraId="0DF6B171" w14:textId="0A295909" w:rsidR="00063CD2" w:rsidRDefault="00C4641C">
            <w:pPr>
              <w:numPr>
                <w:ilvl w:val="0"/>
                <w:numId w:val="3"/>
              </w:numPr>
              <w:spacing w:line="240" w:lineRule="auto"/>
              <w:ind w:left="360"/>
            </w:pPr>
            <w:r>
              <w:rPr>
                <w:color w:val="000000"/>
                <w:sz w:val="22"/>
                <w:szCs w:val="22"/>
              </w:rPr>
              <w:t>"</w:t>
            </w:r>
            <w:r w:rsidR="00244B6A">
              <w:rPr>
                <w:color w:val="000000"/>
                <w:sz w:val="22"/>
                <w:szCs w:val="22"/>
              </w:rPr>
              <w:t>Digital</w:t>
            </w:r>
            <w:r>
              <w:rPr>
                <w:color w:val="000000"/>
                <w:sz w:val="22"/>
                <w:szCs w:val="22"/>
              </w:rPr>
              <w:t xml:space="preserve"> deserts" (specific locations or areas). </w:t>
            </w:r>
          </w:p>
          <w:p w14:paraId="4C01F78B" w14:textId="77777777" w:rsidR="00063CD2" w:rsidRDefault="00063CD2">
            <w:pPr>
              <w:spacing w:line="240" w:lineRule="auto"/>
              <w:rPr>
                <w:sz w:val="10"/>
                <w:szCs w:val="10"/>
              </w:rPr>
            </w:pPr>
          </w:p>
          <w:p w14:paraId="028271E2" w14:textId="77777777" w:rsidR="00063CD2" w:rsidRDefault="00C4641C">
            <w:pPr>
              <w:spacing w:line="240" w:lineRule="auto"/>
              <w:ind w:right="-102"/>
              <w:rPr>
                <w:sz w:val="22"/>
                <w:szCs w:val="22"/>
              </w:rPr>
            </w:pPr>
            <w:r>
              <w:rPr>
                <w:sz w:val="22"/>
                <w:szCs w:val="22"/>
              </w:rPr>
              <w:t>A significant number of older adults in Alameda County do not have digital devices, or access to the internet, and/or the training needed to use them effectively to access telehealth and other supportive resources. The Needs Assessment would help identify populations most in need and support the development of a pilot project to address the gaps.</w:t>
            </w:r>
          </w:p>
          <w:p w14:paraId="61578B2B" w14:textId="77777777" w:rsidR="00063CD2" w:rsidRDefault="00063CD2">
            <w:pPr>
              <w:spacing w:line="240" w:lineRule="auto"/>
              <w:rPr>
                <w:sz w:val="10"/>
                <w:szCs w:val="10"/>
              </w:rPr>
            </w:pPr>
          </w:p>
          <w:p w14:paraId="7682E6EF" w14:textId="77777777" w:rsidR="00063CD2" w:rsidRDefault="00C4641C">
            <w:pPr>
              <w:spacing w:line="240" w:lineRule="auto"/>
              <w:rPr>
                <w:b/>
                <w:sz w:val="22"/>
                <w:szCs w:val="22"/>
                <w:u w:val="single"/>
              </w:rPr>
            </w:pPr>
            <w:r>
              <w:rPr>
                <w:b/>
                <w:sz w:val="22"/>
                <w:szCs w:val="22"/>
                <w:u w:val="single"/>
              </w:rPr>
              <w:t>Discussion</w:t>
            </w:r>
          </w:p>
          <w:p w14:paraId="16E24867" w14:textId="77777777" w:rsidR="00063CD2" w:rsidRDefault="00063CD2">
            <w:pPr>
              <w:spacing w:line="240" w:lineRule="auto"/>
              <w:rPr>
                <w:sz w:val="10"/>
                <w:szCs w:val="10"/>
              </w:rPr>
            </w:pPr>
          </w:p>
          <w:p w14:paraId="0200485A" w14:textId="77777777" w:rsidR="00063CD2" w:rsidRDefault="00C4641C">
            <w:pPr>
              <w:spacing w:line="240" w:lineRule="auto"/>
              <w:rPr>
                <w:sz w:val="22"/>
                <w:szCs w:val="22"/>
              </w:rPr>
            </w:pPr>
            <w:r>
              <w:rPr>
                <w:sz w:val="22"/>
                <w:szCs w:val="22"/>
              </w:rPr>
              <w:t>This project would address an immediate and pressing issue that has existed in the County for some time and has been exacerbated by COVID-19. It is expected that telehealth and digital resources will continue to be an important method to support and engage older adults and provide their medical care going forward, even after residents are no longer required to shelter in place.</w:t>
            </w:r>
          </w:p>
          <w:p w14:paraId="5FE44942" w14:textId="77777777" w:rsidR="00063CD2" w:rsidRDefault="00063CD2">
            <w:pPr>
              <w:spacing w:line="240" w:lineRule="auto"/>
              <w:rPr>
                <w:sz w:val="10"/>
                <w:szCs w:val="10"/>
              </w:rPr>
            </w:pPr>
          </w:p>
          <w:p w14:paraId="53DB5B65" w14:textId="77777777" w:rsidR="00063CD2" w:rsidRDefault="00C4641C">
            <w:pPr>
              <w:spacing w:line="240" w:lineRule="auto"/>
              <w:rPr>
                <w:color w:val="000000"/>
                <w:sz w:val="22"/>
                <w:szCs w:val="22"/>
              </w:rPr>
            </w:pPr>
            <w:r>
              <w:rPr>
                <w:color w:val="000000"/>
                <w:sz w:val="22"/>
                <w:szCs w:val="22"/>
              </w:rPr>
              <w:t>The workgroup has committed to developing and implementing the needs assessment survey based on City of Fremont’s recent tech survey of its senior residents, and has determined that the assessment should include three buckets:</w:t>
            </w:r>
          </w:p>
          <w:p w14:paraId="214E0A2F" w14:textId="16346E4F" w:rsidR="00063CD2" w:rsidRDefault="00C4641C">
            <w:pPr>
              <w:numPr>
                <w:ilvl w:val="0"/>
                <w:numId w:val="4"/>
              </w:numPr>
              <w:spacing w:line="240" w:lineRule="auto"/>
              <w:rPr>
                <w:color w:val="000000"/>
                <w:sz w:val="22"/>
                <w:szCs w:val="22"/>
              </w:rPr>
            </w:pPr>
            <w:r>
              <w:rPr>
                <w:sz w:val="22"/>
                <w:szCs w:val="22"/>
              </w:rPr>
              <w:t>Technology: hardware devices that respondents have such as a smartphone, tablet, or computer, and internet access/</w:t>
            </w:r>
            <w:r w:rsidR="00244B6A">
              <w:rPr>
                <w:sz w:val="22"/>
                <w:szCs w:val="22"/>
              </w:rPr>
              <w:t>WiFi.</w:t>
            </w:r>
            <w:r>
              <w:rPr>
                <w:sz w:val="22"/>
                <w:szCs w:val="22"/>
              </w:rPr>
              <w:t xml:space="preserve"> </w:t>
            </w:r>
          </w:p>
          <w:p w14:paraId="49E97468" w14:textId="4CC33C90" w:rsidR="00063CD2" w:rsidRDefault="00C4641C">
            <w:pPr>
              <w:numPr>
                <w:ilvl w:val="0"/>
                <w:numId w:val="4"/>
              </w:numPr>
              <w:spacing w:line="240" w:lineRule="auto"/>
              <w:rPr>
                <w:color w:val="000000"/>
                <w:sz w:val="22"/>
                <w:szCs w:val="22"/>
              </w:rPr>
            </w:pPr>
            <w:r>
              <w:rPr>
                <w:sz w:val="22"/>
                <w:szCs w:val="22"/>
              </w:rPr>
              <w:t xml:space="preserve">Knowledge: of how to use the device and what they would use it </w:t>
            </w:r>
            <w:r w:rsidR="00244B6A">
              <w:rPr>
                <w:sz w:val="22"/>
                <w:szCs w:val="22"/>
              </w:rPr>
              <w:t>for.</w:t>
            </w:r>
            <w:r>
              <w:rPr>
                <w:sz w:val="22"/>
                <w:szCs w:val="22"/>
              </w:rPr>
              <w:t xml:space="preserve"> </w:t>
            </w:r>
          </w:p>
          <w:p w14:paraId="1C2390A0" w14:textId="77777777" w:rsidR="00063CD2" w:rsidRDefault="00C4641C">
            <w:pPr>
              <w:numPr>
                <w:ilvl w:val="0"/>
                <w:numId w:val="4"/>
              </w:numPr>
              <w:spacing w:line="240" w:lineRule="auto"/>
              <w:rPr>
                <w:color w:val="000000"/>
                <w:sz w:val="22"/>
                <w:szCs w:val="22"/>
              </w:rPr>
            </w:pPr>
            <w:r>
              <w:rPr>
                <w:sz w:val="22"/>
                <w:szCs w:val="22"/>
              </w:rPr>
              <w:t>Support: Is someone available to help them/What type of help do they need?</w:t>
            </w:r>
          </w:p>
          <w:p w14:paraId="1B70119C" w14:textId="77777777" w:rsidR="00063CD2" w:rsidRDefault="00063CD2">
            <w:pPr>
              <w:spacing w:line="240" w:lineRule="auto"/>
              <w:rPr>
                <w:color w:val="000000"/>
                <w:sz w:val="10"/>
                <w:szCs w:val="10"/>
              </w:rPr>
            </w:pPr>
          </w:p>
          <w:p w14:paraId="35604C17" w14:textId="77777777" w:rsidR="00063CD2" w:rsidRDefault="00C4641C">
            <w:pPr>
              <w:spacing w:line="240" w:lineRule="auto"/>
              <w:rPr>
                <w:color w:val="000000"/>
                <w:sz w:val="22"/>
                <w:szCs w:val="22"/>
              </w:rPr>
            </w:pPr>
            <w:r>
              <w:rPr>
                <w:color w:val="000000"/>
                <w:sz w:val="22"/>
                <w:szCs w:val="22"/>
              </w:rPr>
              <w:t>Additionally, the survey should seek data that are not limited by assumptions about age and income. It is recommended that the Council apply experience drawn from Great Plates, which found that there is need across many socio-economic groups. It is also important to recognize that barriers are not one-size-fits-all (broadband availability; cost of internet service; device; training/support; awareness).</w:t>
            </w:r>
          </w:p>
          <w:p w14:paraId="4A53CD98" w14:textId="77777777" w:rsidR="00063CD2" w:rsidRDefault="00063CD2">
            <w:pPr>
              <w:spacing w:line="240" w:lineRule="auto"/>
              <w:rPr>
                <w:color w:val="000000"/>
                <w:sz w:val="10"/>
                <w:szCs w:val="10"/>
              </w:rPr>
            </w:pPr>
          </w:p>
          <w:p w14:paraId="0C0325C0" w14:textId="77777777" w:rsidR="00063CD2" w:rsidRDefault="00C4641C">
            <w:pPr>
              <w:spacing w:line="240" w:lineRule="auto"/>
              <w:rPr>
                <w:sz w:val="22"/>
                <w:szCs w:val="22"/>
              </w:rPr>
            </w:pPr>
            <w:r>
              <w:rPr>
                <w:color w:val="000000"/>
                <w:sz w:val="22"/>
                <w:szCs w:val="22"/>
              </w:rPr>
              <w:t>There are many existing resources that the Council could leverage. For example, the project should align with state level/MPA projects and opportunities; several CBOs and universities are working to address the issue; and the Center for Care Innovations has provided some funding for this work.</w:t>
            </w:r>
          </w:p>
          <w:p w14:paraId="6FCBEEF2" w14:textId="77777777" w:rsidR="00063CD2" w:rsidRDefault="00063CD2">
            <w:pPr>
              <w:spacing w:line="240" w:lineRule="auto"/>
              <w:rPr>
                <w:sz w:val="10"/>
                <w:szCs w:val="10"/>
              </w:rPr>
            </w:pPr>
          </w:p>
          <w:p w14:paraId="7D9A9C97" w14:textId="77777777" w:rsidR="00063CD2" w:rsidRDefault="00C4641C">
            <w:pPr>
              <w:spacing w:line="240" w:lineRule="auto"/>
              <w:rPr>
                <w:b/>
                <w:sz w:val="22"/>
                <w:szCs w:val="22"/>
                <w:u w:val="single"/>
              </w:rPr>
            </w:pPr>
            <w:r>
              <w:rPr>
                <w:b/>
                <w:sz w:val="22"/>
                <w:szCs w:val="22"/>
                <w:u w:val="single"/>
              </w:rPr>
              <w:t>Potential Partners</w:t>
            </w:r>
          </w:p>
          <w:p w14:paraId="2F76559A" w14:textId="77777777" w:rsidR="00063CD2" w:rsidRDefault="00C4641C">
            <w:pPr>
              <w:spacing w:line="240" w:lineRule="auto"/>
              <w:rPr>
                <w:sz w:val="22"/>
                <w:szCs w:val="22"/>
              </w:rPr>
            </w:pPr>
            <w:r>
              <w:rPr>
                <w:sz w:val="22"/>
                <w:szCs w:val="22"/>
              </w:rPr>
              <w:t>The ad hoc workgroup includes CBOs currently developing related projects, including City of Fremont, CEI, DayBreak, ASEB and others. Additional potential partners include PHD, HCSA, SSA, AAA and other County agencies; other cities; CBOs including St. Mary’s Center, the Alzheimer’s Association, and the Senior Services Coalition; and others.</w:t>
            </w:r>
          </w:p>
          <w:p w14:paraId="69BEBB73" w14:textId="77777777" w:rsidR="00063CD2" w:rsidRDefault="00063CD2">
            <w:pPr>
              <w:spacing w:line="240" w:lineRule="auto"/>
              <w:rPr>
                <w:sz w:val="10"/>
                <w:szCs w:val="10"/>
              </w:rPr>
            </w:pPr>
          </w:p>
          <w:p w14:paraId="552A280E" w14:textId="77777777" w:rsidR="00063CD2" w:rsidRDefault="00C4641C">
            <w:pPr>
              <w:spacing w:line="240" w:lineRule="auto"/>
              <w:rPr>
                <w:b/>
                <w:sz w:val="22"/>
                <w:szCs w:val="22"/>
              </w:rPr>
            </w:pPr>
            <w:r>
              <w:rPr>
                <w:b/>
                <w:sz w:val="22"/>
                <w:szCs w:val="22"/>
              </w:rPr>
              <w:t>Potential Funding Sources</w:t>
            </w:r>
          </w:p>
          <w:p w14:paraId="4D4F95E6" w14:textId="77777777" w:rsidR="00063CD2" w:rsidRDefault="007318C8">
            <w:pPr>
              <w:spacing w:line="240" w:lineRule="auto"/>
              <w:rPr>
                <w:sz w:val="22"/>
                <w:szCs w:val="22"/>
              </w:rPr>
            </w:pPr>
            <w:hyperlink r:id="rId15">
              <w:r w:rsidR="00C4641C">
                <w:rPr>
                  <w:color w:val="0563C1"/>
                  <w:sz w:val="22"/>
                  <w:szCs w:val="22"/>
                  <w:u w:val="single"/>
                </w:rPr>
                <w:t>California Department of Aging</w:t>
              </w:r>
            </w:hyperlink>
            <w:r w:rsidR="00C4641C">
              <w:rPr>
                <w:sz w:val="22"/>
                <w:szCs w:val="22"/>
              </w:rPr>
              <w:t xml:space="preserve">; </w:t>
            </w:r>
            <w:hyperlink r:id="rId16">
              <w:r w:rsidR="00C4641C">
                <w:rPr>
                  <w:color w:val="0563C1"/>
                  <w:sz w:val="22"/>
                  <w:szCs w:val="22"/>
                  <w:u w:val="single"/>
                </w:rPr>
                <w:t>Center for Care Innovations</w:t>
              </w:r>
            </w:hyperlink>
          </w:p>
          <w:p w14:paraId="01367937" w14:textId="77777777" w:rsidR="00063CD2" w:rsidRDefault="00063CD2">
            <w:pPr>
              <w:spacing w:line="240" w:lineRule="auto"/>
              <w:rPr>
                <w:b/>
                <w:sz w:val="10"/>
                <w:szCs w:val="10"/>
                <w:u w:val="single"/>
              </w:rPr>
            </w:pPr>
          </w:p>
          <w:p w14:paraId="21D4F299" w14:textId="77777777" w:rsidR="00063CD2" w:rsidRDefault="00C4641C">
            <w:pPr>
              <w:spacing w:line="240" w:lineRule="auto"/>
              <w:rPr>
                <w:b/>
                <w:sz w:val="22"/>
                <w:szCs w:val="22"/>
                <w:u w:val="single"/>
              </w:rPr>
            </w:pPr>
            <w:r>
              <w:rPr>
                <w:b/>
                <w:sz w:val="22"/>
                <w:szCs w:val="22"/>
                <w:u w:val="single"/>
              </w:rPr>
              <w:t>Project Outputs</w:t>
            </w:r>
          </w:p>
          <w:p w14:paraId="016B933B" w14:textId="77777777" w:rsidR="00063CD2" w:rsidRDefault="00C4641C">
            <w:pPr>
              <w:numPr>
                <w:ilvl w:val="0"/>
                <w:numId w:val="5"/>
              </w:numPr>
              <w:spacing w:line="240" w:lineRule="auto"/>
              <w:rPr>
                <w:sz w:val="22"/>
                <w:szCs w:val="22"/>
              </w:rPr>
            </w:pPr>
            <w:r>
              <w:rPr>
                <w:sz w:val="22"/>
                <w:szCs w:val="22"/>
              </w:rPr>
              <w:t>Survey results to support pilot project implementation</w:t>
            </w:r>
          </w:p>
        </w:tc>
      </w:tr>
      <w:tr w:rsidR="00063CD2" w14:paraId="6DEAE56F" w14:textId="77777777">
        <w:trPr>
          <w:trHeight w:val="538"/>
        </w:trPr>
        <w:tc>
          <w:tcPr>
            <w:tcW w:w="10455" w:type="dxa"/>
            <w:gridSpan w:val="4"/>
            <w:tcBorders>
              <w:top w:val="single" w:sz="8" w:space="0" w:color="000000"/>
              <w:left w:val="single" w:sz="8" w:space="0" w:color="000000"/>
              <w:bottom w:val="single" w:sz="8" w:space="0" w:color="000000"/>
              <w:right w:val="single" w:sz="8" w:space="0" w:color="000000"/>
            </w:tcBorders>
          </w:tcPr>
          <w:p w14:paraId="59D420E2" w14:textId="77777777" w:rsidR="00063CD2" w:rsidRDefault="00C4641C">
            <w:pPr>
              <w:widowControl w:val="0"/>
              <w:spacing w:line="240" w:lineRule="auto"/>
              <w:rPr>
                <w:b/>
                <w:sz w:val="22"/>
                <w:szCs w:val="22"/>
                <w:u w:val="single"/>
              </w:rPr>
            </w:pPr>
            <w:r>
              <w:rPr>
                <w:b/>
                <w:sz w:val="22"/>
                <w:szCs w:val="22"/>
                <w:u w:val="single"/>
              </w:rPr>
              <w:t>Questions and Notes</w:t>
            </w:r>
          </w:p>
          <w:p w14:paraId="39FE5AB7" w14:textId="77777777" w:rsidR="00063CD2" w:rsidRDefault="00C4641C">
            <w:pPr>
              <w:widowControl w:val="0"/>
              <w:numPr>
                <w:ilvl w:val="0"/>
                <w:numId w:val="7"/>
              </w:numPr>
              <w:spacing w:line="240" w:lineRule="auto"/>
              <w:rPr>
                <w:sz w:val="22"/>
                <w:szCs w:val="22"/>
              </w:rPr>
            </w:pPr>
            <w:r>
              <w:rPr>
                <w:sz w:val="22"/>
                <w:szCs w:val="22"/>
              </w:rPr>
              <w:t xml:space="preserve">This is recommended as an early project for the Council </w:t>
            </w:r>
          </w:p>
        </w:tc>
      </w:tr>
      <w:tr w:rsidR="00063CD2" w14:paraId="6E83D2F5" w14:textId="77777777">
        <w:trPr>
          <w:trHeight w:val="488"/>
        </w:trPr>
        <w:tc>
          <w:tcPr>
            <w:tcW w:w="10455" w:type="dxa"/>
            <w:gridSpan w:val="4"/>
            <w:tcBorders>
              <w:top w:val="single" w:sz="6" w:space="0" w:color="000000"/>
              <w:left w:val="single" w:sz="6" w:space="0" w:color="000000"/>
              <w:bottom w:val="single" w:sz="6" w:space="0" w:color="000000"/>
              <w:right w:val="single" w:sz="6" w:space="0" w:color="000000"/>
            </w:tcBorders>
          </w:tcPr>
          <w:p w14:paraId="6770D40D" w14:textId="77777777" w:rsidR="00063CD2" w:rsidRDefault="00C4641C">
            <w:pPr>
              <w:widowControl w:val="0"/>
              <w:rPr>
                <w:b/>
                <w:sz w:val="28"/>
                <w:szCs w:val="28"/>
              </w:rPr>
            </w:pPr>
            <w:r>
              <w:rPr>
                <w:b/>
                <w:color w:val="000000"/>
                <w:sz w:val="28"/>
                <w:szCs w:val="28"/>
                <w:highlight w:val="white"/>
              </w:rPr>
              <w:lastRenderedPageBreak/>
              <w:t>Promote data collection and reporting on older adults within all public agencies, starting with the county</w:t>
            </w:r>
          </w:p>
        </w:tc>
      </w:tr>
      <w:tr w:rsidR="00063CD2" w14:paraId="6C19940C" w14:textId="77777777">
        <w:trPr>
          <w:trHeight w:val="427"/>
        </w:trPr>
        <w:tc>
          <w:tcPr>
            <w:tcW w:w="2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40F1D8" w14:textId="77777777" w:rsidR="00063CD2" w:rsidRDefault="00C4641C">
            <w:pPr>
              <w:widowControl w:val="0"/>
              <w:spacing w:line="240" w:lineRule="auto"/>
              <w:rPr>
                <w:b/>
                <w:sz w:val="22"/>
                <w:szCs w:val="22"/>
                <w:u w:val="single"/>
              </w:rPr>
            </w:pPr>
            <w:r>
              <w:rPr>
                <w:b/>
                <w:sz w:val="22"/>
                <w:szCs w:val="22"/>
                <w:u w:val="single"/>
              </w:rPr>
              <w:t>Category</w:t>
            </w:r>
          </w:p>
          <w:p w14:paraId="208ADA97" w14:textId="77777777" w:rsidR="00063CD2" w:rsidRDefault="00C4641C">
            <w:pPr>
              <w:widowControl w:val="0"/>
              <w:spacing w:line="240" w:lineRule="auto"/>
              <w:rPr>
                <w:sz w:val="22"/>
                <w:szCs w:val="22"/>
              </w:rPr>
            </w:pPr>
            <w:r>
              <w:rPr>
                <w:sz w:val="22"/>
                <w:szCs w:val="22"/>
              </w:rPr>
              <w:t>Data/Advocacy</w:t>
            </w:r>
          </w:p>
        </w:tc>
        <w:tc>
          <w:tcPr>
            <w:tcW w:w="3462" w:type="dxa"/>
            <w:tcBorders>
              <w:top w:val="single" w:sz="8" w:space="0" w:color="000000"/>
              <w:left w:val="single" w:sz="8" w:space="0" w:color="000000"/>
              <w:bottom w:val="single" w:sz="8" w:space="0" w:color="000000"/>
              <w:right w:val="single" w:sz="8" w:space="0" w:color="000000"/>
            </w:tcBorders>
          </w:tcPr>
          <w:p w14:paraId="09F094A5" w14:textId="77777777" w:rsidR="00063CD2" w:rsidRDefault="00C4641C">
            <w:pPr>
              <w:widowControl w:val="0"/>
              <w:spacing w:line="240" w:lineRule="auto"/>
              <w:rPr>
                <w:b/>
                <w:sz w:val="22"/>
                <w:szCs w:val="22"/>
                <w:u w:val="single"/>
              </w:rPr>
            </w:pPr>
            <w:r>
              <w:rPr>
                <w:b/>
                <w:sz w:val="22"/>
                <w:szCs w:val="22"/>
                <w:u w:val="single"/>
              </w:rPr>
              <w:t>Committee / Workgroup</w:t>
            </w:r>
          </w:p>
          <w:p w14:paraId="6D8343D9" w14:textId="77777777" w:rsidR="00063CD2" w:rsidRDefault="00C4641C">
            <w:pPr>
              <w:widowControl w:val="0"/>
              <w:spacing w:line="240" w:lineRule="auto"/>
              <w:rPr>
                <w:sz w:val="22"/>
                <w:szCs w:val="22"/>
              </w:rPr>
            </w:pPr>
            <w:r>
              <w:rPr>
                <w:sz w:val="22"/>
                <w:szCs w:val="22"/>
              </w:rPr>
              <w:t>Legislation &amp; Advocacy Committee</w:t>
            </w:r>
          </w:p>
        </w:tc>
        <w:tc>
          <w:tcPr>
            <w:tcW w:w="23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EC7BA" w14:textId="77777777" w:rsidR="00063CD2" w:rsidRDefault="00C4641C">
            <w:pPr>
              <w:widowControl w:val="0"/>
              <w:spacing w:line="240" w:lineRule="auto"/>
              <w:rPr>
                <w:b/>
                <w:sz w:val="22"/>
                <w:szCs w:val="22"/>
                <w:u w:val="single"/>
              </w:rPr>
            </w:pPr>
            <w:r>
              <w:rPr>
                <w:b/>
                <w:sz w:val="22"/>
                <w:szCs w:val="22"/>
                <w:u w:val="single"/>
              </w:rPr>
              <w:t>References</w:t>
            </w:r>
          </w:p>
          <w:p w14:paraId="1AD119FE" w14:textId="77777777" w:rsidR="00063CD2" w:rsidRDefault="00C4641C">
            <w:pPr>
              <w:widowControl w:val="0"/>
              <w:spacing w:line="240" w:lineRule="auto"/>
              <w:rPr>
                <w:sz w:val="22"/>
                <w:szCs w:val="22"/>
              </w:rPr>
            </w:pPr>
            <w:r>
              <w:rPr>
                <w:sz w:val="22"/>
                <w:szCs w:val="22"/>
              </w:rPr>
              <w:t>Age-Friendly Initiative; Master Plan for Aging</w:t>
            </w:r>
          </w:p>
        </w:tc>
        <w:tc>
          <w:tcPr>
            <w:tcW w:w="2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DEDC92" w14:textId="77777777" w:rsidR="00063CD2" w:rsidRDefault="00C4641C">
            <w:pPr>
              <w:widowControl w:val="0"/>
              <w:spacing w:line="240" w:lineRule="auto"/>
              <w:rPr>
                <w:b/>
                <w:sz w:val="22"/>
                <w:szCs w:val="22"/>
                <w:u w:val="single"/>
              </w:rPr>
            </w:pPr>
            <w:r>
              <w:rPr>
                <w:b/>
                <w:sz w:val="22"/>
                <w:szCs w:val="22"/>
                <w:u w:val="single"/>
              </w:rPr>
              <w:t>Status</w:t>
            </w:r>
          </w:p>
          <w:p w14:paraId="1AC0A8D4" w14:textId="77777777" w:rsidR="00063CD2" w:rsidRDefault="00C4641C">
            <w:pPr>
              <w:widowControl w:val="0"/>
              <w:spacing w:line="240" w:lineRule="auto"/>
              <w:rPr>
                <w:sz w:val="22"/>
                <w:szCs w:val="22"/>
              </w:rPr>
            </w:pPr>
            <w:r>
              <w:rPr>
                <w:sz w:val="22"/>
                <w:szCs w:val="22"/>
              </w:rPr>
              <w:t>Proposed as of 2/18/2021</w:t>
            </w:r>
          </w:p>
        </w:tc>
      </w:tr>
      <w:tr w:rsidR="00063CD2" w14:paraId="028654C9" w14:textId="77777777">
        <w:trPr>
          <w:trHeight w:val="538"/>
        </w:trPr>
        <w:tc>
          <w:tcPr>
            <w:tcW w:w="10455" w:type="dxa"/>
            <w:gridSpan w:val="4"/>
            <w:tcBorders>
              <w:top w:val="single" w:sz="8" w:space="0" w:color="000000"/>
              <w:left w:val="single" w:sz="8" w:space="0" w:color="000000"/>
              <w:bottom w:val="single" w:sz="8" w:space="0" w:color="000000"/>
              <w:right w:val="single" w:sz="8" w:space="0" w:color="000000"/>
            </w:tcBorders>
          </w:tcPr>
          <w:p w14:paraId="2C5171B1" w14:textId="77777777" w:rsidR="00063CD2" w:rsidRDefault="00C4641C">
            <w:pPr>
              <w:spacing w:line="240" w:lineRule="auto"/>
              <w:rPr>
                <w:b/>
                <w:sz w:val="22"/>
                <w:szCs w:val="22"/>
                <w:u w:val="single"/>
              </w:rPr>
            </w:pPr>
            <w:r>
              <w:rPr>
                <w:b/>
                <w:sz w:val="22"/>
                <w:szCs w:val="22"/>
                <w:u w:val="single"/>
              </w:rPr>
              <w:t>Description</w:t>
            </w:r>
          </w:p>
          <w:p w14:paraId="4B836B57" w14:textId="77777777" w:rsidR="00063CD2" w:rsidRDefault="00C4641C">
            <w:pPr>
              <w:spacing w:line="240" w:lineRule="auto"/>
              <w:rPr>
                <w:sz w:val="22"/>
                <w:szCs w:val="22"/>
              </w:rPr>
            </w:pPr>
            <w:r>
              <w:rPr>
                <w:sz w:val="22"/>
                <w:szCs w:val="22"/>
              </w:rPr>
              <w:t>This project aims to call attention to the needs of older adults and ultimately to expand and improve</w:t>
            </w:r>
          </w:p>
          <w:p w14:paraId="0BB9D2DB" w14:textId="77777777" w:rsidR="00063CD2" w:rsidRDefault="00C4641C">
            <w:pPr>
              <w:spacing w:line="240" w:lineRule="auto"/>
              <w:rPr>
                <w:sz w:val="22"/>
                <w:szCs w:val="22"/>
              </w:rPr>
            </w:pPr>
            <w:r>
              <w:rPr>
                <w:sz w:val="22"/>
                <w:szCs w:val="22"/>
              </w:rPr>
              <w:t xml:space="preserve">services by promoting data collection and reporting in existing departments of public agencies. The Council will develop recommendations to the County to promote quantitative and qualitative data collection and reporting throughout County departments (per the 2019 Age-Friendly Resolution). </w:t>
            </w:r>
          </w:p>
          <w:p w14:paraId="72DAE4C3" w14:textId="77777777" w:rsidR="00063CD2" w:rsidRDefault="00063CD2">
            <w:pPr>
              <w:spacing w:line="240" w:lineRule="auto"/>
              <w:rPr>
                <w:sz w:val="16"/>
                <w:szCs w:val="16"/>
              </w:rPr>
            </w:pPr>
          </w:p>
          <w:p w14:paraId="5286F870" w14:textId="77777777" w:rsidR="00063CD2" w:rsidRDefault="00C4641C">
            <w:pPr>
              <w:spacing w:line="240" w:lineRule="auto"/>
              <w:rPr>
                <w:sz w:val="22"/>
                <w:szCs w:val="22"/>
              </w:rPr>
            </w:pPr>
            <w:r>
              <w:rPr>
                <w:sz w:val="22"/>
                <w:szCs w:val="22"/>
              </w:rPr>
              <w:t>This work supports a possible future project of developing general indicators.</w:t>
            </w:r>
          </w:p>
          <w:p w14:paraId="1EF5B43C" w14:textId="77777777" w:rsidR="00063CD2" w:rsidRDefault="00063CD2">
            <w:pPr>
              <w:spacing w:line="240" w:lineRule="auto"/>
              <w:rPr>
                <w:b/>
                <w:sz w:val="16"/>
                <w:szCs w:val="16"/>
              </w:rPr>
            </w:pPr>
          </w:p>
          <w:p w14:paraId="53102994" w14:textId="77777777" w:rsidR="00063CD2" w:rsidRDefault="00C4641C">
            <w:pPr>
              <w:spacing w:line="240" w:lineRule="auto"/>
              <w:rPr>
                <w:b/>
                <w:sz w:val="22"/>
                <w:szCs w:val="22"/>
                <w:u w:val="single"/>
              </w:rPr>
            </w:pPr>
            <w:r>
              <w:rPr>
                <w:b/>
                <w:sz w:val="22"/>
                <w:szCs w:val="22"/>
                <w:u w:val="single"/>
              </w:rPr>
              <w:t>Discussion</w:t>
            </w:r>
          </w:p>
          <w:p w14:paraId="2E17ED0E" w14:textId="6E236374" w:rsidR="00063CD2" w:rsidRDefault="00C4641C">
            <w:pPr>
              <w:spacing w:line="240" w:lineRule="auto"/>
              <w:rPr>
                <w:sz w:val="22"/>
                <w:szCs w:val="22"/>
              </w:rPr>
            </w:pPr>
            <w:r>
              <w:rPr>
                <w:sz w:val="22"/>
                <w:szCs w:val="22"/>
              </w:rPr>
              <w:t xml:space="preserve">This project reflects a core strategy that has been used in many different contexts: </w:t>
            </w:r>
            <w:r w:rsidR="00244B6A">
              <w:rPr>
                <w:sz w:val="22"/>
                <w:szCs w:val="22"/>
              </w:rPr>
              <w:t>to</w:t>
            </w:r>
            <w:r>
              <w:rPr>
                <w:sz w:val="22"/>
                <w:szCs w:val="22"/>
              </w:rPr>
              <w:t xml:space="preserve"> raise</w:t>
            </w:r>
          </w:p>
          <w:p w14:paraId="66EE0734" w14:textId="77777777" w:rsidR="00063CD2" w:rsidRDefault="00C4641C">
            <w:pPr>
              <w:spacing w:line="240" w:lineRule="auto"/>
              <w:rPr>
                <w:sz w:val="22"/>
                <w:szCs w:val="22"/>
              </w:rPr>
            </w:pPr>
            <w:r>
              <w:rPr>
                <w:sz w:val="22"/>
                <w:szCs w:val="22"/>
              </w:rPr>
              <w:t>awareness about an issue, establish the habit of counting the people or services that matter. The</w:t>
            </w:r>
          </w:p>
          <w:p w14:paraId="54973CEB" w14:textId="77777777" w:rsidR="00063CD2" w:rsidRDefault="00C4641C">
            <w:pPr>
              <w:spacing w:line="240" w:lineRule="auto"/>
              <w:rPr>
                <w:sz w:val="22"/>
                <w:szCs w:val="22"/>
              </w:rPr>
            </w:pPr>
            <w:r>
              <w:rPr>
                <w:sz w:val="22"/>
                <w:szCs w:val="22"/>
              </w:rPr>
              <w:t>philosophy of this approach is to start with easy asks, aiming to answer basic questions by requesting</w:t>
            </w:r>
          </w:p>
          <w:p w14:paraId="4908D3D8" w14:textId="77777777" w:rsidR="00063CD2" w:rsidRDefault="00C4641C">
            <w:pPr>
              <w:spacing w:line="240" w:lineRule="auto"/>
              <w:rPr>
                <w:sz w:val="22"/>
                <w:szCs w:val="22"/>
              </w:rPr>
            </w:pPr>
            <w:r>
              <w:rPr>
                <w:sz w:val="22"/>
                <w:szCs w:val="22"/>
              </w:rPr>
              <w:t>reports that can be generated using existing technology and business processes. The project may involve the following steps:</w:t>
            </w:r>
          </w:p>
          <w:p w14:paraId="72B3E274" w14:textId="77777777" w:rsidR="00063CD2" w:rsidRDefault="00C4641C">
            <w:pPr>
              <w:numPr>
                <w:ilvl w:val="0"/>
                <w:numId w:val="9"/>
              </w:numPr>
              <w:spacing w:line="240" w:lineRule="auto"/>
              <w:ind w:left="450" w:hanging="270"/>
              <w:rPr>
                <w:sz w:val="22"/>
                <w:szCs w:val="22"/>
              </w:rPr>
            </w:pPr>
            <w:r>
              <w:rPr>
                <w:sz w:val="22"/>
                <w:szCs w:val="22"/>
              </w:rPr>
              <w:t>Brainstorm questions for information interviews.</w:t>
            </w:r>
          </w:p>
          <w:p w14:paraId="7A0365F0" w14:textId="77777777" w:rsidR="00063CD2" w:rsidRDefault="00C4641C">
            <w:pPr>
              <w:numPr>
                <w:ilvl w:val="0"/>
                <w:numId w:val="9"/>
              </w:numPr>
              <w:spacing w:line="240" w:lineRule="auto"/>
              <w:ind w:left="450" w:hanging="270"/>
              <w:rPr>
                <w:sz w:val="22"/>
                <w:szCs w:val="22"/>
              </w:rPr>
            </w:pPr>
            <w:r>
              <w:rPr>
                <w:sz w:val="22"/>
                <w:szCs w:val="22"/>
              </w:rPr>
              <w:t>Justify the requested measures and reports by researching and referencing available best practices with respect to data collection and reporting for our population.</w:t>
            </w:r>
          </w:p>
          <w:p w14:paraId="6F6A944E" w14:textId="77777777" w:rsidR="00063CD2" w:rsidRDefault="00C4641C">
            <w:pPr>
              <w:numPr>
                <w:ilvl w:val="0"/>
                <w:numId w:val="9"/>
              </w:numPr>
              <w:spacing w:line="240" w:lineRule="auto"/>
              <w:ind w:left="450" w:hanging="270"/>
              <w:rPr>
                <w:sz w:val="22"/>
                <w:szCs w:val="22"/>
              </w:rPr>
            </w:pPr>
            <w:r>
              <w:rPr>
                <w:sz w:val="22"/>
                <w:szCs w:val="22"/>
              </w:rPr>
              <w:t>Meet with several department managers to understand the data sets engaged and key data points available, existing reports, and existing reporting capabilities.</w:t>
            </w:r>
          </w:p>
          <w:p w14:paraId="66C878BB" w14:textId="77777777" w:rsidR="00063CD2" w:rsidRDefault="00C4641C">
            <w:pPr>
              <w:numPr>
                <w:ilvl w:val="0"/>
                <w:numId w:val="9"/>
              </w:numPr>
              <w:spacing w:line="240" w:lineRule="auto"/>
              <w:ind w:left="450" w:hanging="270"/>
              <w:rPr>
                <w:sz w:val="22"/>
                <w:szCs w:val="22"/>
              </w:rPr>
            </w:pPr>
            <w:r>
              <w:rPr>
                <w:sz w:val="22"/>
                <w:szCs w:val="22"/>
              </w:rPr>
              <w:t>Identify minimum data set(s) for any County department/agency to collect.</w:t>
            </w:r>
          </w:p>
          <w:p w14:paraId="33CC9CA3" w14:textId="77777777" w:rsidR="00063CD2" w:rsidRDefault="00C4641C">
            <w:pPr>
              <w:numPr>
                <w:ilvl w:val="0"/>
                <w:numId w:val="9"/>
              </w:numPr>
              <w:spacing w:line="240" w:lineRule="auto"/>
              <w:ind w:left="450" w:hanging="270"/>
              <w:rPr>
                <w:sz w:val="22"/>
                <w:szCs w:val="22"/>
              </w:rPr>
            </w:pPr>
            <w:r>
              <w:rPr>
                <w:sz w:val="22"/>
                <w:szCs w:val="22"/>
              </w:rPr>
              <w:t>Draft sample queries and reports.</w:t>
            </w:r>
          </w:p>
          <w:p w14:paraId="4BA1F8F9" w14:textId="77777777" w:rsidR="00063CD2" w:rsidRDefault="00C4641C">
            <w:pPr>
              <w:numPr>
                <w:ilvl w:val="0"/>
                <w:numId w:val="9"/>
              </w:numPr>
              <w:spacing w:line="240" w:lineRule="auto"/>
              <w:ind w:left="450" w:hanging="270"/>
              <w:rPr>
                <w:sz w:val="22"/>
                <w:szCs w:val="22"/>
              </w:rPr>
            </w:pPr>
            <w:r>
              <w:rPr>
                <w:sz w:val="22"/>
                <w:szCs w:val="22"/>
              </w:rPr>
              <w:t xml:space="preserve">Circle back with department managers for their input and approval of recommendations. </w:t>
            </w:r>
          </w:p>
          <w:p w14:paraId="1FD9478B" w14:textId="77777777" w:rsidR="00063CD2" w:rsidRDefault="00C4641C">
            <w:pPr>
              <w:numPr>
                <w:ilvl w:val="0"/>
                <w:numId w:val="9"/>
              </w:numPr>
              <w:spacing w:line="240" w:lineRule="auto"/>
              <w:ind w:left="450" w:hanging="270"/>
              <w:rPr>
                <w:sz w:val="22"/>
                <w:szCs w:val="22"/>
              </w:rPr>
            </w:pPr>
            <w:r>
              <w:rPr>
                <w:sz w:val="22"/>
                <w:szCs w:val="22"/>
              </w:rPr>
              <w:t>Ask BOS to direct County departments to respond to a simple survey which asks: “Are you able to generate a report that breaks out your clients by age groupings?” and “Does your data system allow you to know the cost of serving people of different ages?” and “Does your data system allow you to compare outcomes by age group?” (The answer ‘no’ to this last question could motivate positive action all by itself.)</w:t>
            </w:r>
          </w:p>
          <w:p w14:paraId="6D9A663A" w14:textId="77777777" w:rsidR="00063CD2" w:rsidRDefault="00063CD2">
            <w:pPr>
              <w:spacing w:line="240" w:lineRule="auto"/>
              <w:ind w:left="180"/>
              <w:rPr>
                <w:sz w:val="16"/>
                <w:szCs w:val="16"/>
              </w:rPr>
            </w:pPr>
          </w:p>
          <w:p w14:paraId="5750AAE4" w14:textId="77777777" w:rsidR="00063CD2" w:rsidRDefault="00C4641C">
            <w:pPr>
              <w:spacing w:line="240" w:lineRule="auto"/>
              <w:ind w:left="180"/>
              <w:rPr>
                <w:sz w:val="22"/>
                <w:szCs w:val="22"/>
              </w:rPr>
            </w:pPr>
            <w:r>
              <w:rPr>
                <w:sz w:val="22"/>
                <w:szCs w:val="22"/>
              </w:rPr>
              <w:t>This project is a first step toward an eventual Council goal of developing indicators and the promulgation of best practice standards for data collection and reporting.</w:t>
            </w:r>
          </w:p>
          <w:p w14:paraId="4CB8D55A" w14:textId="77777777" w:rsidR="00063CD2" w:rsidRDefault="00063CD2">
            <w:pPr>
              <w:spacing w:line="240" w:lineRule="auto"/>
              <w:rPr>
                <w:b/>
                <w:sz w:val="16"/>
                <w:szCs w:val="16"/>
              </w:rPr>
            </w:pPr>
          </w:p>
          <w:p w14:paraId="69DDC671" w14:textId="77777777" w:rsidR="00063CD2" w:rsidRDefault="00C4641C">
            <w:pPr>
              <w:spacing w:line="240" w:lineRule="auto"/>
              <w:rPr>
                <w:b/>
                <w:sz w:val="22"/>
                <w:szCs w:val="22"/>
                <w:u w:val="single"/>
              </w:rPr>
            </w:pPr>
            <w:r>
              <w:rPr>
                <w:b/>
                <w:sz w:val="22"/>
                <w:szCs w:val="22"/>
                <w:u w:val="single"/>
              </w:rPr>
              <w:t>Potential Partners</w:t>
            </w:r>
          </w:p>
          <w:p w14:paraId="7C12DAB4" w14:textId="77777777" w:rsidR="00063CD2" w:rsidRDefault="00C4641C">
            <w:pPr>
              <w:spacing w:line="240" w:lineRule="auto"/>
              <w:rPr>
                <w:b/>
                <w:sz w:val="22"/>
                <w:szCs w:val="22"/>
              </w:rPr>
            </w:pPr>
            <w:r>
              <w:rPr>
                <w:b/>
                <w:sz w:val="22"/>
                <w:szCs w:val="22"/>
              </w:rPr>
              <w:t>Community Development Department, other departments; PRU; CAPE</w:t>
            </w:r>
          </w:p>
          <w:p w14:paraId="7A5D1CAE" w14:textId="77777777" w:rsidR="00063CD2" w:rsidRDefault="00063CD2">
            <w:pPr>
              <w:spacing w:line="240" w:lineRule="auto"/>
              <w:rPr>
                <w:b/>
                <w:sz w:val="16"/>
                <w:szCs w:val="16"/>
              </w:rPr>
            </w:pPr>
          </w:p>
          <w:p w14:paraId="612231A0" w14:textId="77777777" w:rsidR="00063CD2" w:rsidRDefault="00C4641C">
            <w:pPr>
              <w:spacing w:line="240" w:lineRule="auto"/>
              <w:rPr>
                <w:b/>
                <w:sz w:val="22"/>
                <w:szCs w:val="22"/>
                <w:u w:val="single"/>
              </w:rPr>
            </w:pPr>
            <w:r>
              <w:rPr>
                <w:b/>
                <w:sz w:val="22"/>
                <w:szCs w:val="22"/>
                <w:u w:val="single"/>
              </w:rPr>
              <w:t>Potential Funding</w:t>
            </w:r>
          </w:p>
          <w:p w14:paraId="77D6AF0C" w14:textId="77777777" w:rsidR="00063CD2" w:rsidRDefault="00C4641C">
            <w:pPr>
              <w:spacing w:line="240" w:lineRule="auto"/>
              <w:rPr>
                <w:b/>
                <w:sz w:val="22"/>
                <w:szCs w:val="22"/>
              </w:rPr>
            </w:pPr>
            <w:r>
              <w:rPr>
                <w:b/>
                <w:sz w:val="22"/>
                <w:szCs w:val="22"/>
              </w:rPr>
              <w:t>Use Council resources.  Additional funding is probably not necessary.</w:t>
            </w:r>
          </w:p>
          <w:p w14:paraId="02065D18" w14:textId="77777777" w:rsidR="00063CD2" w:rsidRDefault="00063CD2">
            <w:pPr>
              <w:spacing w:line="240" w:lineRule="auto"/>
              <w:rPr>
                <w:b/>
                <w:sz w:val="16"/>
                <w:szCs w:val="16"/>
              </w:rPr>
            </w:pPr>
          </w:p>
          <w:p w14:paraId="492E0D67" w14:textId="77777777" w:rsidR="00063CD2" w:rsidRDefault="00C4641C">
            <w:pPr>
              <w:spacing w:line="240" w:lineRule="auto"/>
              <w:rPr>
                <w:b/>
                <w:sz w:val="22"/>
                <w:szCs w:val="22"/>
                <w:u w:val="single"/>
              </w:rPr>
            </w:pPr>
            <w:r>
              <w:rPr>
                <w:b/>
                <w:sz w:val="22"/>
                <w:szCs w:val="22"/>
                <w:u w:val="single"/>
              </w:rPr>
              <w:t>Project Outputs</w:t>
            </w:r>
          </w:p>
          <w:p w14:paraId="06C4FE4B" w14:textId="77777777" w:rsidR="00063CD2" w:rsidRDefault="00C4641C">
            <w:pPr>
              <w:spacing w:line="240" w:lineRule="auto"/>
              <w:rPr>
                <w:sz w:val="22"/>
                <w:szCs w:val="22"/>
              </w:rPr>
            </w:pPr>
            <w:r>
              <w:rPr>
                <w:sz w:val="22"/>
                <w:szCs w:val="22"/>
              </w:rPr>
              <w:t>Recommended practices for data collection and reporting</w:t>
            </w:r>
          </w:p>
          <w:p w14:paraId="4E5C2D81" w14:textId="77777777" w:rsidR="00063CD2" w:rsidRDefault="00C4641C">
            <w:pPr>
              <w:widowControl w:val="0"/>
              <w:spacing w:line="240" w:lineRule="auto"/>
              <w:rPr>
                <w:sz w:val="22"/>
                <w:szCs w:val="22"/>
              </w:rPr>
            </w:pPr>
            <w:r>
              <w:rPr>
                <w:sz w:val="22"/>
                <w:szCs w:val="22"/>
              </w:rPr>
              <w:t>New reports/data from county departments and other entities</w:t>
            </w:r>
          </w:p>
          <w:p w14:paraId="414A98C9" w14:textId="77777777" w:rsidR="00063CD2" w:rsidRDefault="00C4641C">
            <w:pPr>
              <w:widowControl w:val="0"/>
              <w:spacing w:line="240" w:lineRule="auto"/>
              <w:rPr>
                <w:sz w:val="22"/>
                <w:szCs w:val="22"/>
              </w:rPr>
            </w:pPr>
            <w:r>
              <w:rPr>
                <w:sz w:val="22"/>
                <w:szCs w:val="22"/>
              </w:rPr>
              <w:t>Formal request to BOS in the form of a board letter, resolution, or presentation.</w:t>
            </w:r>
          </w:p>
          <w:p w14:paraId="65D43893" w14:textId="77777777" w:rsidR="00063CD2" w:rsidRDefault="00063CD2">
            <w:pPr>
              <w:widowControl w:val="0"/>
              <w:spacing w:line="240" w:lineRule="auto"/>
              <w:rPr>
                <w:sz w:val="16"/>
                <w:szCs w:val="16"/>
              </w:rPr>
            </w:pPr>
          </w:p>
          <w:p w14:paraId="198B4C47" w14:textId="77777777" w:rsidR="00063CD2" w:rsidRDefault="00C4641C">
            <w:pPr>
              <w:widowControl w:val="0"/>
              <w:spacing w:line="240" w:lineRule="auto"/>
              <w:rPr>
                <w:b/>
                <w:sz w:val="22"/>
                <w:szCs w:val="22"/>
                <w:u w:val="single"/>
              </w:rPr>
            </w:pPr>
            <w:r>
              <w:rPr>
                <w:b/>
                <w:sz w:val="22"/>
                <w:szCs w:val="22"/>
                <w:u w:val="single"/>
              </w:rPr>
              <w:t>Questions and Notes</w:t>
            </w:r>
          </w:p>
          <w:p w14:paraId="0FF9F05A" w14:textId="77777777" w:rsidR="00063CD2" w:rsidRDefault="00063CD2">
            <w:pPr>
              <w:widowControl w:val="0"/>
              <w:spacing w:line="240" w:lineRule="auto"/>
              <w:rPr>
                <w:sz w:val="22"/>
                <w:szCs w:val="22"/>
                <w:u w:val="single"/>
              </w:rPr>
            </w:pPr>
          </w:p>
        </w:tc>
      </w:tr>
      <w:tr w:rsidR="00063CD2" w14:paraId="295BAC0B" w14:textId="77777777">
        <w:trPr>
          <w:trHeight w:val="488"/>
        </w:trPr>
        <w:tc>
          <w:tcPr>
            <w:tcW w:w="10455" w:type="dxa"/>
            <w:gridSpan w:val="4"/>
            <w:tcBorders>
              <w:top w:val="single" w:sz="6" w:space="0" w:color="000000"/>
              <w:left w:val="single" w:sz="6" w:space="0" w:color="000000"/>
              <w:bottom w:val="single" w:sz="6" w:space="0" w:color="000000"/>
              <w:right w:val="single" w:sz="6" w:space="0" w:color="000000"/>
            </w:tcBorders>
          </w:tcPr>
          <w:p w14:paraId="766F5D50" w14:textId="77777777" w:rsidR="00063CD2" w:rsidRDefault="00C4641C">
            <w:pPr>
              <w:widowControl w:val="0"/>
              <w:rPr>
                <w:b/>
                <w:sz w:val="28"/>
                <w:szCs w:val="28"/>
              </w:rPr>
            </w:pPr>
            <w:r>
              <w:rPr>
                <w:b/>
                <w:color w:val="000000"/>
                <w:sz w:val="28"/>
                <w:szCs w:val="28"/>
                <w:highlight w:val="white"/>
              </w:rPr>
              <w:lastRenderedPageBreak/>
              <w:t>Advance the inclusion of the voices and concerns of older adults in significant initiatives</w:t>
            </w:r>
          </w:p>
        </w:tc>
      </w:tr>
      <w:tr w:rsidR="00063CD2" w14:paraId="117F2734" w14:textId="77777777">
        <w:trPr>
          <w:trHeight w:val="427"/>
        </w:trPr>
        <w:tc>
          <w:tcPr>
            <w:tcW w:w="2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E3F4A4" w14:textId="77777777" w:rsidR="00063CD2" w:rsidRDefault="00C4641C">
            <w:pPr>
              <w:widowControl w:val="0"/>
              <w:spacing w:line="240" w:lineRule="auto"/>
              <w:rPr>
                <w:b/>
                <w:sz w:val="22"/>
                <w:szCs w:val="22"/>
                <w:u w:val="single"/>
              </w:rPr>
            </w:pPr>
            <w:r>
              <w:rPr>
                <w:b/>
                <w:sz w:val="22"/>
                <w:szCs w:val="22"/>
                <w:u w:val="single"/>
              </w:rPr>
              <w:t>Category</w:t>
            </w:r>
          </w:p>
          <w:p w14:paraId="102D1ED5" w14:textId="77777777" w:rsidR="00063CD2" w:rsidRDefault="00063CD2">
            <w:pPr>
              <w:widowControl w:val="0"/>
              <w:spacing w:line="240" w:lineRule="auto"/>
              <w:rPr>
                <w:sz w:val="22"/>
                <w:szCs w:val="22"/>
              </w:rPr>
            </w:pPr>
          </w:p>
        </w:tc>
        <w:tc>
          <w:tcPr>
            <w:tcW w:w="3462" w:type="dxa"/>
            <w:tcBorders>
              <w:top w:val="single" w:sz="8" w:space="0" w:color="000000"/>
              <w:left w:val="single" w:sz="8" w:space="0" w:color="000000"/>
              <w:bottom w:val="single" w:sz="8" w:space="0" w:color="000000"/>
              <w:right w:val="single" w:sz="8" w:space="0" w:color="000000"/>
            </w:tcBorders>
          </w:tcPr>
          <w:p w14:paraId="2E049065" w14:textId="77777777" w:rsidR="00063CD2" w:rsidRDefault="00C4641C">
            <w:pPr>
              <w:widowControl w:val="0"/>
              <w:spacing w:line="240" w:lineRule="auto"/>
              <w:rPr>
                <w:b/>
                <w:sz w:val="22"/>
                <w:szCs w:val="22"/>
                <w:u w:val="single"/>
              </w:rPr>
            </w:pPr>
            <w:r>
              <w:rPr>
                <w:b/>
                <w:sz w:val="22"/>
                <w:szCs w:val="22"/>
                <w:u w:val="single"/>
              </w:rPr>
              <w:t>Committee / Workgroup</w:t>
            </w:r>
          </w:p>
          <w:p w14:paraId="00244352" w14:textId="77777777" w:rsidR="00063CD2" w:rsidRDefault="00C4641C">
            <w:pPr>
              <w:widowControl w:val="0"/>
              <w:spacing w:line="240" w:lineRule="auto"/>
              <w:rPr>
                <w:sz w:val="22"/>
                <w:szCs w:val="22"/>
              </w:rPr>
            </w:pPr>
            <w:r>
              <w:rPr>
                <w:sz w:val="22"/>
                <w:szCs w:val="22"/>
              </w:rPr>
              <w:t>Legislation &amp; Advocacy Committee</w:t>
            </w:r>
          </w:p>
        </w:tc>
        <w:tc>
          <w:tcPr>
            <w:tcW w:w="23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73EFD" w14:textId="77777777" w:rsidR="00063CD2" w:rsidRDefault="00C4641C">
            <w:pPr>
              <w:widowControl w:val="0"/>
              <w:spacing w:line="240" w:lineRule="auto"/>
              <w:rPr>
                <w:b/>
                <w:sz w:val="22"/>
                <w:szCs w:val="22"/>
                <w:u w:val="single"/>
              </w:rPr>
            </w:pPr>
            <w:r>
              <w:rPr>
                <w:b/>
                <w:sz w:val="22"/>
                <w:szCs w:val="22"/>
                <w:u w:val="single"/>
              </w:rPr>
              <w:t>References</w:t>
            </w:r>
          </w:p>
          <w:p w14:paraId="04782B1C" w14:textId="77777777" w:rsidR="00063CD2" w:rsidRDefault="00C4641C">
            <w:pPr>
              <w:widowControl w:val="0"/>
              <w:spacing w:line="240" w:lineRule="auto"/>
              <w:rPr>
                <w:sz w:val="22"/>
                <w:szCs w:val="22"/>
              </w:rPr>
            </w:pPr>
            <w:r>
              <w:rPr>
                <w:sz w:val="22"/>
                <w:szCs w:val="22"/>
              </w:rPr>
              <w:t>Age-Friendly Initiative; Master Plan for Aging</w:t>
            </w:r>
          </w:p>
        </w:tc>
        <w:tc>
          <w:tcPr>
            <w:tcW w:w="2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A7FB2" w14:textId="77777777" w:rsidR="00063CD2" w:rsidRDefault="00C4641C">
            <w:pPr>
              <w:widowControl w:val="0"/>
              <w:spacing w:line="240" w:lineRule="auto"/>
              <w:rPr>
                <w:b/>
                <w:sz w:val="22"/>
                <w:szCs w:val="22"/>
                <w:u w:val="single"/>
              </w:rPr>
            </w:pPr>
            <w:r>
              <w:rPr>
                <w:b/>
                <w:sz w:val="22"/>
                <w:szCs w:val="22"/>
                <w:u w:val="single"/>
              </w:rPr>
              <w:t>Status</w:t>
            </w:r>
          </w:p>
          <w:p w14:paraId="40A19287" w14:textId="77777777" w:rsidR="00063CD2" w:rsidRDefault="00C4641C">
            <w:pPr>
              <w:widowControl w:val="0"/>
              <w:spacing w:line="240" w:lineRule="auto"/>
              <w:rPr>
                <w:sz w:val="22"/>
                <w:szCs w:val="22"/>
              </w:rPr>
            </w:pPr>
            <w:r>
              <w:rPr>
                <w:sz w:val="22"/>
                <w:szCs w:val="22"/>
              </w:rPr>
              <w:t>Proposed as of 2/18/2021</w:t>
            </w:r>
          </w:p>
        </w:tc>
      </w:tr>
      <w:tr w:rsidR="00063CD2" w14:paraId="36316044" w14:textId="77777777">
        <w:trPr>
          <w:trHeight w:val="538"/>
        </w:trPr>
        <w:tc>
          <w:tcPr>
            <w:tcW w:w="10455" w:type="dxa"/>
            <w:gridSpan w:val="4"/>
            <w:tcBorders>
              <w:top w:val="single" w:sz="8" w:space="0" w:color="000000"/>
              <w:left w:val="single" w:sz="8" w:space="0" w:color="000000"/>
              <w:bottom w:val="single" w:sz="8" w:space="0" w:color="000000"/>
              <w:right w:val="single" w:sz="8" w:space="0" w:color="000000"/>
            </w:tcBorders>
          </w:tcPr>
          <w:p w14:paraId="560FA76B" w14:textId="77777777" w:rsidR="00063CD2" w:rsidRDefault="00C4641C">
            <w:pPr>
              <w:spacing w:line="240" w:lineRule="auto"/>
              <w:rPr>
                <w:b/>
                <w:sz w:val="22"/>
                <w:szCs w:val="22"/>
                <w:u w:val="single"/>
              </w:rPr>
            </w:pPr>
            <w:r>
              <w:rPr>
                <w:b/>
                <w:sz w:val="22"/>
                <w:szCs w:val="22"/>
                <w:u w:val="single"/>
              </w:rPr>
              <w:t>Description</w:t>
            </w:r>
          </w:p>
          <w:p w14:paraId="3196902F" w14:textId="77777777" w:rsidR="00063CD2" w:rsidRDefault="00C4641C">
            <w:pPr>
              <w:spacing w:line="240" w:lineRule="auto"/>
              <w:rPr>
                <w:sz w:val="22"/>
                <w:szCs w:val="22"/>
              </w:rPr>
            </w:pPr>
            <w:r>
              <w:rPr>
                <w:sz w:val="22"/>
                <w:szCs w:val="22"/>
              </w:rPr>
              <w:t>This project aims to include age-friendly best practices and the voices, concerns, perspectives of older adults in the development and launch of new legislation, programs, and initiatives.</w:t>
            </w:r>
          </w:p>
          <w:p w14:paraId="78262C85" w14:textId="77777777" w:rsidR="00063CD2" w:rsidRDefault="00063CD2">
            <w:pPr>
              <w:spacing w:line="240" w:lineRule="auto"/>
              <w:rPr>
                <w:sz w:val="16"/>
                <w:szCs w:val="16"/>
              </w:rPr>
            </w:pPr>
          </w:p>
          <w:p w14:paraId="6B86D529" w14:textId="77777777" w:rsidR="00063CD2" w:rsidRDefault="00C4641C">
            <w:pPr>
              <w:spacing w:line="240" w:lineRule="auto"/>
              <w:rPr>
                <w:b/>
                <w:sz w:val="22"/>
                <w:szCs w:val="22"/>
                <w:u w:val="single"/>
              </w:rPr>
            </w:pPr>
            <w:r>
              <w:rPr>
                <w:b/>
                <w:sz w:val="22"/>
                <w:szCs w:val="22"/>
                <w:u w:val="single"/>
              </w:rPr>
              <w:t>Discussion</w:t>
            </w:r>
          </w:p>
          <w:p w14:paraId="2EAC86FF" w14:textId="28455E24" w:rsidR="00063CD2" w:rsidRDefault="00C4641C">
            <w:pPr>
              <w:spacing w:line="240" w:lineRule="auto"/>
              <w:rPr>
                <w:sz w:val="22"/>
                <w:szCs w:val="22"/>
              </w:rPr>
            </w:pPr>
            <w:r>
              <w:rPr>
                <w:sz w:val="22"/>
                <w:szCs w:val="22"/>
              </w:rPr>
              <w:t xml:space="preserve">      Key legislative proposals and policy change initiatives are written with other populations in mind but lack the aging lens even though they will impact older adults.  Others intentionally address older adults, but require aging expertise and data, and the voices of older adults </w:t>
            </w:r>
            <w:r w:rsidR="00244B6A">
              <w:rPr>
                <w:sz w:val="22"/>
                <w:szCs w:val="22"/>
              </w:rPr>
              <w:t>to</w:t>
            </w:r>
            <w:r>
              <w:rPr>
                <w:sz w:val="22"/>
                <w:szCs w:val="22"/>
              </w:rPr>
              <w:t xml:space="preserve"> develop programs, processes, features, etc. that are truly age-friendly (i</w:t>
            </w:r>
            <w:r w:rsidR="00244B6A">
              <w:rPr>
                <w:sz w:val="22"/>
                <w:szCs w:val="22"/>
              </w:rPr>
              <w:t>.</w:t>
            </w:r>
            <w:r>
              <w:rPr>
                <w:sz w:val="22"/>
                <w:szCs w:val="22"/>
              </w:rPr>
              <w:t>e</w:t>
            </w:r>
            <w:r w:rsidR="00244B6A">
              <w:rPr>
                <w:sz w:val="22"/>
                <w:szCs w:val="22"/>
              </w:rPr>
              <w:t>.</w:t>
            </w:r>
            <w:r>
              <w:rPr>
                <w:sz w:val="22"/>
                <w:szCs w:val="22"/>
              </w:rPr>
              <w:t xml:space="preserve">, </w:t>
            </w:r>
            <w:r w:rsidR="00244B6A">
              <w:rPr>
                <w:sz w:val="22"/>
                <w:szCs w:val="22"/>
              </w:rPr>
              <w:t>meet</w:t>
            </w:r>
            <w:r>
              <w:rPr>
                <w:sz w:val="22"/>
                <w:szCs w:val="22"/>
              </w:rPr>
              <w:t xml:space="preserve"> the needs of older adults while respecting and empowering them).</w:t>
            </w:r>
          </w:p>
          <w:p w14:paraId="2BC3BD47" w14:textId="77777777" w:rsidR="00063CD2" w:rsidRDefault="00C4641C">
            <w:pPr>
              <w:spacing w:line="240" w:lineRule="auto"/>
              <w:rPr>
                <w:sz w:val="22"/>
                <w:szCs w:val="22"/>
              </w:rPr>
            </w:pPr>
            <w:r>
              <w:rPr>
                <w:sz w:val="16"/>
                <w:szCs w:val="16"/>
              </w:rPr>
              <w:t xml:space="preserve">      </w:t>
            </w:r>
            <w:r>
              <w:rPr>
                <w:sz w:val="22"/>
                <w:szCs w:val="22"/>
              </w:rPr>
              <w:t xml:space="preserve">This project provides practical support to help selected initiatives accomplish this, building on early work the Council accomplished with AC3.  Recommended for next focus:  Measure W </w:t>
            </w:r>
          </w:p>
          <w:p w14:paraId="0F412211" w14:textId="77777777" w:rsidR="00063CD2" w:rsidRDefault="00C4641C">
            <w:pPr>
              <w:spacing w:line="240" w:lineRule="auto"/>
              <w:rPr>
                <w:sz w:val="22"/>
                <w:szCs w:val="22"/>
              </w:rPr>
            </w:pPr>
            <w:r>
              <w:rPr>
                <w:sz w:val="16"/>
                <w:szCs w:val="16"/>
              </w:rPr>
              <w:t xml:space="preserve">      </w:t>
            </w:r>
            <w:r>
              <w:rPr>
                <w:sz w:val="22"/>
                <w:szCs w:val="22"/>
              </w:rPr>
              <w:t>The following activities could be part of this project:</w:t>
            </w:r>
          </w:p>
          <w:p w14:paraId="50C48E69" w14:textId="69ED7148" w:rsidR="00063CD2" w:rsidRDefault="00C4641C">
            <w:pPr>
              <w:numPr>
                <w:ilvl w:val="0"/>
                <w:numId w:val="10"/>
              </w:numPr>
              <w:spacing w:line="240" w:lineRule="auto"/>
              <w:ind w:left="450" w:hanging="270"/>
              <w:rPr>
                <w:sz w:val="22"/>
                <w:szCs w:val="22"/>
              </w:rPr>
            </w:pPr>
            <w:r>
              <w:rPr>
                <w:sz w:val="22"/>
                <w:szCs w:val="22"/>
              </w:rPr>
              <w:t>Suggesting screening questions for advisory committee and focus group nominees that ensure a range of aging issues are represented (</w:t>
            </w:r>
            <w:r w:rsidR="00244B6A">
              <w:rPr>
                <w:sz w:val="22"/>
                <w:szCs w:val="22"/>
              </w:rPr>
              <w:t>i.e.</w:t>
            </w:r>
            <w:r>
              <w:rPr>
                <w:sz w:val="22"/>
                <w:szCs w:val="22"/>
              </w:rPr>
              <w:t>, caregivers, economically insecure older adults, people with mobility needs, people with cognitive impairment)</w:t>
            </w:r>
          </w:p>
          <w:p w14:paraId="1F9840BE" w14:textId="77777777" w:rsidR="00063CD2" w:rsidRDefault="00C4641C">
            <w:pPr>
              <w:numPr>
                <w:ilvl w:val="0"/>
                <w:numId w:val="10"/>
              </w:numPr>
              <w:spacing w:line="240" w:lineRule="auto"/>
              <w:ind w:left="450" w:hanging="270"/>
              <w:rPr>
                <w:sz w:val="22"/>
                <w:szCs w:val="22"/>
              </w:rPr>
            </w:pPr>
            <w:r>
              <w:rPr>
                <w:sz w:val="22"/>
                <w:szCs w:val="22"/>
              </w:rPr>
              <w:t>Affirmative outreach to nominate older adults to participate on any focus groups or advisory committees</w:t>
            </w:r>
          </w:p>
          <w:p w14:paraId="2EF87066" w14:textId="77777777" w:rsidR="00063CD2" w:rsidRDefault="00C4641C">
            <w:pPr>
              <w:numPr>
                <w:ilvl w:val="0"/>
                <w:numId w:val="10"/>
              </w:numPr>
              <w:spacing w:line="240" w:lineRule="auto"/>
              <w:ind w:left="450" w:hanging="270"/>
              <w:rPr>
                <w:sz w:val="22"/>
                <w:szCs w:val="22"/>
              </w:rPr>
            </w:pPr>
            <w:r>
              <w:rPr>
                <w:sz w:val="22"/>
                <w:szCs w:val="22"/>
              </w:rPr>
              <w:t>Providing draft questions to use in focus group protocols (for example, what is the hierarchy of concerns, from ageism to other concerns)</w:t>
            </w:r>
          </w:p>
          <w:p w14:paraId="0BFCB573" w14:textId="77777777" w:rsidR="00063CD2" w:rsidRDefault="00C4641C">
            <w:pPr>
              <w:numPr>
                <w:ilvl w:val="0"/>
                <w:numId w:val="10"/>
              </w:numPr>
              <w:spacing w:line="240" w:lineRule="auto"/>
              <w:ind w:left="450" w:hanging="270"/>
              <w:rPr>
                <w:sz w:val="22"/>
                <w:szCs w:val="22"/>
              </w:rPr>
            </w:pPr>
            <w:r>
              <w:rPr>
                <w:sz w:val="22"/>
                <w:szCs w:val="22"/>
              </w:rPr>
              <w:t>Helping to host, promote, or otherwise support focus groups and other consumer forums</w:t>
            </w:r>
          </w:p>
          <w:p w14:paraId="78C9BFAF" w14:textId="77777777" w:rsidR="00063CD2" w:rsidRDefault="00C4641C">
            <w:pPr>
              <w:numPr>
                <w:ilvl w:val="0"/>
                <w:numId w:val="10"/>
              </w:numPr>
              <w:spacing w:line="240" w:lineRule="auto"/>
              <w:ind w:left="450" w:hanging="270"/>
              <w:rPr>
                <w:sz w:val="22"/>
                <w:szCs w:val="22"/>
              </w:rPr>
            </w:pPr>
            <w:r>
              <w:rPr>
                <w:sz w:val="22"/>
                <w:szCs w:val="22"/>
              </w:rPr>
              <w:t>Providing information and data from past surveys, research and focus groups involving older adults</w:t>
            </w:r>
          </w:p>
          <w:p w14:paraId="6ECBA4A4" w14:textId="77777777" w:rsidR="00063CD2" w:rsidRDefault="00C4641C">
            <w:pPr>
              <w:numPr>
                <w:ilvl w:val="0"/>
                <w:numId w:val="10"/>
              </w:numPr>
              <w:spacing w:line="240" w:lineRule="auto"/>
              <w:ind w:left="450" w:hanging="270"/>
              <w:rPr>
                <w:sz w:val="22"/>
                <w:szCs w:val="22"/>
              </w:rPr>
            </w:pPr>
            <w:r>
              <w:rPr>
                <w:sz w:val="22"/>
                <w:szCs w:val="22"/>
              </w:rPr>
              <w:t>Ongoing check-in meetings and information sharing with the initiative</w:t>
            </w:r>
          </w:p>
          <w:p w14:paraId="15782263" w14:textId="77777777" w:rsidR="00063CD2" w:rsidRDefault="00C4641C">
            <w:pPr>
              <w:numPr>
                <w:ilvl w:val="0"/>
                <w:numId w:val="10"/>
              </w:numPr>
              <w:spacing w:line="240" w:lineRule="auto"/>
              <w:ind w:left="450" w:hanging="270"/>
              <w:rPr>
                <w:sz w:val="22"/>
                <w:szCs w:val="22"/>
              </w:rPr>
            </w:pPr>
            <w:r>
              <w:rPr>
                <w:sz w:val="22"/>
                <w:szCs w:val="22"/>
              </w:rPr>
              <w:t>Providing consultative support via Council members</w:t>
            </w:r>
          </w:p>
          <w:p w14:paraId="3CCBFEB7" w14:textId="77777777" w:rsidR="00063CD2" w:rsidRDefault="00C4641C">
            <w:pPr>
              <w:numPr>
                <w:ilvl w:val="0"/>
                <w:numId w:val="10"/>
              </w:numPr>
              <w:spacing w:line="240" w:lineRule="auto"/>
              <w:ind w:left="450" w:hanging="270"/>
              <w:rPr>
                <w:sz w:val="22"/>
                <w:szCs w:val="22"/>
              </w:rPr>
            </w:pPr>
            <w:r>
              <w:rPr>
                <w:sz w:val="22"/>
                <w:szCs w:val="22"/>
              </w:rPr>
              <w:t>A later step could be working to increase representation of older adults in other places, such as existing commissions and advisory bodies.</w:t>
            </w:r>
          </w:p>
          <w:p w14:paraId="78F788A5" w14:textId="77777777" w:rsidR="00063CD2" w:rsidRDefault="00063CD2">
            <w:pPr>
              <w:spacing w:line="240" w:lineRule="auto"/>
              <w:rPr>
                <w:b/>
                <w:sz w:val="16"/>
                <w:szCs w:val="16"/>
              </w:rPr>
            </w:pPr>
          </w:p>
          <w:p w14:paraId="4B421DCC" w14:textId="77777777" w:rsidR="00063CD2" w:rsidRDefault="00C4641C">
            <w:pPr>
              <w:spacing w:line="240" w:lineRule="auto"/>
              <w:rPr>
                <w:b/>
                <w:sz w:val="22"/>
                <w:szCs w:val="22"/>
                <w:u w:val="single"/>
              </w:rPr>
            </w:pPr>
            <w:r>
              <w:rPr>
                <w:b/>
                <w:sz w:val="22"/>
                <w:szCs w:val="22"/>
                <w:u w:val="single"/>
              </w:rPr>
              <w:t>Potential Partners</w:t>
            </w:r>
          </w:p>
          <w:p w14:paraId="427DFEB0" w14:textId="77777777" w:rsidR="00063CD2" w:rsidRDefault="00C4641C">
            <w:pPr>
              <w:spacing w:line="240" w:lineRule="auto"/>
              <w:rPr>
                <w:sz w:val="22"/>
                <w:szCs w:val="22"/>
              </w:rPr>
            </w:pPr>
            <w:r>
              <w:rPr>
                <w:sz w:val="22"/>
                <w:szCs w:val="22"/>
              </w:rPr>
              <w:t>Council’s Housing Work Group; County Office of Homeless Care and Coordination; other Measure W implementation staff</w:t>
            </w:r>
          </w:p>
          <w:p w14:paraId="76A08F22" w14:textId="77777777" w:rsidR="00063CD2" w:rsidRDefault="00063CD2">
            <w:pPr>
              <w:spacing w:line="240" w:lineRule="auto"/>
              <w:rPr>
                <w:b/>
                <w:sz w:val="16"/>
                <w:szCs w:val="16"/>
              </w:rPr>
            </w:pPr>
          </w:p>
          <w:p w14:paraId="08A00C75" w14:textId="77777777" w:rsidR="00063CD2" w:rsidRDefault="00C4641C">
            <w:pPr>
              <w:spacing w:line="240" w:lineRule="auto"/>
              <w:rPr>
                <w:b/>
                <w:sz w:val="22"/>
                <w:szCs w:val="22"/>
                <w:u w:val="single"/>
              </w:rPr>
            </w:pPr>
            <w:r>
              <w:rPr>
                <w:b/>
                <w:sz w:val="22"/>
                <w:szCs w:val="22"/>
                <w:u w:val="single"/>
              </w:rPr>
              <w:t>Potential Funding</w:t>
            </w:r>
          </w:p>
          <w:p w14:paraId="7F0A96C7" w14:textId="2B2BB4D3" w:rsidR="00063CD2" w:rsidRDefault="00244B6A">
            <w:pPr>
              <w:spacing w:line="240" w:lineRule="auto"/>
              <w:rPr>
                <w:b/>
                <w:sz w:val="22"/>
                <w:szCs w:val="22"/>
              </w:rPr>
            </w:pPr>
            <w:r>
              <w:rPr>
                <w:b/>
                <w:sz w:val="22"/>
                <w:szCs w:val="22"/>
              </w:rPr>
              <w:t>TBD</w:t>
            </w:r>
          </w:p>
          <w:p w14:paraId="54474BEC" w14:textId="77777777" w:rsidR="00063CD2" w:rsidRDefault="00063CD2">
            <w:pPr>
              <w:spacing w:line="240" w:lineRule="auto"/>
              <w:rPr>
                <w:b/>
                <w:sz w:val="16"/>
                <w:szCs w:val="16"/>
              </w:rPr>
            </w:pPr>
          </w:p>
          <w:p w14:paraId="4E3891D9" w14:textId="77777777" w:rsidR="00063CD2" w:rsidRDefault="00C4641C">
            <w:pPr>
              <w:spacing w:line="240" w:lineRule="auto"/>
              <w:rPr>
                <w:b/>
                <w:sz w:val="22"/>
                <w:szCs w:val="22"/>
                <w:u w:val="single"/>
              </w:rPr>
            </w:pPr>
            <w:r>
              <w:rPr>
                <w:b/>
                <w:sz w:val="22"/>
                <w:szCs w:val="22"/>
                <w:u w:val="single"/>
              </w:rPr>
              <w:t>Project Outputs</w:t>
            </w:r>
          </w:p>
          <w:p w14:paraId="6B4007FF" w14:textId="77777777" w:rsidR="00063CD2" w:rsidRDefault="00C4641C">
            <w:pPr>
              <w:numPr>
                <w:ilvl w:val="0"/>
                <w:numId w:val="12"/>
              </w:numPr>
              <w:spacing w:line="240" w:lineRule="auto"/>
              <w:rPr>
                <w:sz w:val="22"/>
                <w:szCs w:val="22"/>
              </w:rPr>
            </w:pPr>
            <w:r>
              <w:rPr>
                <w:sz w:val="22"/>
                <w:szCs w:val="22"/>
              </w:rPr>
              <w:t>Inclusion of persons representing voices of older adults on focus groups/advisory bodies</w:t>
            </w:r>
          </w:p>
          <w:p w14:paraId="127FBD7F" w14:textId="77777777" w:rsidR="00063CD2" w:rsidRDefault="00C4641C">
            <w:pPr>
              <w:numPr>
                <w:ilvl w:val="0"/>
                <w:numId w:val="12"/>
              </w:numPr>
              <w:spacing w:line="240" w:lineRule="auto"/>
              <w:rPr>
                <w:sz w:val="22"/>
                <w:szCs w:val="22"/>
              </w:rPr>
            </w:pPr>
            <w:r>
              <w:rPr>
                <w:sz w:val="22"/>
                <w:szCs w:val="22"/>
              </w:rPr>
              <w:t>Recommended questions for focus groups to explore needs of older adults</w:t>
            </w:r>
          </w:p>
          <w:p w14:paraId="49956E5A" w14:textId="77777777" w:rsidR="00063CD2" w:rsidRDefault="00C4641C">
            <w:pPr>
              <w:numPr>
                <w:ilvl w:val="0"/>
                <w:numId w:val="12"/>
              </w:numPr>
              <w:spacing w:line="240" w:lineRule="auto"/>
              <w:rPr>
                <w:sz w:val="22"/>
                <w:szCs w:val="22"/>
              </w:rPr>
            </w:pPr>
            <w:r>
              <w:rPr>
                <w:sz w:val="22"/>
                <w:szCs w:val="22"/>
              </w:rPr>
              <w:t>Focus group findings</w:t>
            </w:r>
          </w:p>
          <w:p w14:paraId="04B75BE6" w14:textId="77777777" w:rsidR="00063CD2" w:rsidRDefault="00C4641C">
            <w:pPr>
              <w:numPr>
                <w:ilvl w:val="0"/>
                <w:numId w:val="12"/>
              </w:numPr>
              <w:spacing w:line="240" w:lineRule="auto"/>
              <w:rPr>
                <w:sz w:val="22"/>
                <w:szCs w:val="22"/>
              </w:rPr>
            </w:pPr>
            <w:r>
              <w:rPr>
                <w:sz w:val="22"/>
                <w:szCs w:val="22"/>
              </w:rPr>
              <w:t>Ongoing meetings to provide guidance related to the older adult perspective</w:t>
            </w:r>
          </w:p>
          <w:p w14:paraId="094D3AEF" w14:textId="77777777" w:rsidR="00063CD2" w:rsidRDefault="00063CD2">
            <w:pPr>
              <w:widowControl w:val="0"/>
              <w:spacing w:line="240" w:lineRule="auto"/>
              <w:rPr>
                <w:sz w:val="16"/>
                <w:szCs w:val="16"/>
              </w:rPr>
            </w:pPr>
          </w:p>
          <w:p w14:paraId="72DA9506" w14:textId="77777777" w:rsidR="00063CD2" w:rsidRDefault="00C4641C">
            <w:pPr>
              <w:widowControl w:val="0"/>
              <w:spacing w:line="240" w:lineRule="auto"/>
              <w:rPr>
                <w:b/>
                <w:sz w:val="22"/>
                <w:szCs w:val="22"/>
                <w:u w:val="single"/>
              </w:rPr>
            </w:pPr>
            <w:r>
              <w:rPr>
                <w:b/>
                <w:sz w:val="22"/>
                <w:szCs w:val="22"/>
                <w:u w:val="single"/>
              </w:rPr>
              <w:t>Questions and Notes</w:t>
            </w:r>
          </w:p>
          <w:p w14:paraId="4693FBD8" w14:textId="77777777" w:rsidR="00063CD2" w:rsidRDefault="00063CD2">
            <w:pPr>
              <w:widowControl w:val="0"/>
              <w:spacing w:line="240" w:lineRule="auto"/>
              <w:rPr>
                <w:sz w:val="22"/>
                <w:szCs w:val="22"/>
                <w:u w:val="single"/>
              </w:rPr>
            </w:pPr>
          </w:p>
        </w:tc>
      </w:tr>
    </w:tbl>
    <w:p w14:paraId="1F46DF88" w14:textId="77777777" w:rsidR="00063CD2" w:rsidRDefault="00C4641C">
      <w:r>
        <w:br w:type="page"/>
      </w:r>
    </w:p>
    <w:p w14:paraId="7CFA1B2D" w14:textId="77777777" w:rsidR="00063CD2" w:rsidRDefault="00063CD2"/>
    <w:tbl>
      <w:tblPr>
        <w:tblStyle w:val="a4"/>
        <w:tblW w:w="9840" w:type="dxa"/>
        <w:tblInd w:w="-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3465"/>
        <w:gridCol w:w="2340"/>
        <w:gridCol w:w="1410"/>
      </w:tblGrid>
      <w:tr w:rsidR="00063CD2" w14:paraId="498B5AA8" w14:textId="77777777">
        <w:trPr>
          <w:trHeight w:val="488"/>
        </w:trPr>
        <w:tc>
          <w:tcPr>
            <w:tcW w:w="9840" w:type="dxa"/>
            <w:gridSpan w:val="4"/>
            <w:tcBorders>
              <w:top w:val="single" w:sz="6" w:space="0" w:color="000000"/>
              <w:left w:val="single" w:sz="6" w:space="0" w:color="000000"/>
              <w:bottom w:val="single" w:sz="6" w:space="0" w:color="000000"/>
              <w:right w:val="single" w:sz="6" w:space="0" w:color="000000"/>
            </w:tcBorders>
          </w:tcPr>
          <w:p w14:paraId="21F18516" w14:textId="77777777" w:rsidR="00063CD2" w:rsidRDefault="00C4641C">
            <w:pPr>
              <w:widowControl w:val="0"/>
              <w:rPr>
                <w:b/>
                <w:sz w:val="28"/>
                <w:szCs w:val="28"/>
              </w:rPr>
            </w:pPr>
            <w:r>
              <w:rPr>
                <w:b/>
                <w:color w:val="000000"/>
                <w:sz w:val="28"/>
                <w:szCs w:val="28"/>
                <w:highlight w:val="white"/>
              </w:rPr>
              <w:t>Join Forces on Legislative Advocacy</w:t>
            </w:r>
          </w:p>
        </w:tc>
      </w:tr>
      <w:tr w:rsidR="00063CD2" w14:paraId="357ABC34" w14:textId="77777777">
        <w:trPr>
          <w:trHeight w:val="427"/>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1CBAE" w14:textId="77777777" w:rsidR="00063CD2" w:rsidRDefault="00C4641C">
            <w:pPr>
              <w:widowControl w:val="0"/>
              <w:spacing w:line="240" w:lineRule="auto"/>
              <w:rPr>
                <w:b/>
                <w:sz w:val="22"/>
                <w:szCs w:val="22"/>
                <w:u w:val="single"/>
              </w:rPr>
            </w:pPr>
            <w:r>
              <w:rPr>
                <w:b/>
                <w:sz w:val="22"/>
                <w:szCs w:val="22"/>
                <w:u w:val="single"/>
              </w:rPr>
              <w:t>Category</w:t>
            </w:r>
          </w:p>
          <w:p w14:paraId="658F9439" w14:textId="77777777" w:rsidR="00063CD2" w:rsidRDefault="00063CD2">
            <w:pPr>
              <w:widowControl w:val="0"/>
              <w:spacing w:line="240" w:lineRule="auto"/>
              <w:rPr>
                <w:sz w:val="22"/>
                <w:szCs w:val="22"/>
              </w:rPr>
            </w:pPr>
          </w:p>
        </w:tc>
        <w:tc>
          <w:tcPr>
            <w:tcW w:w="3465" w:type="dxa"/>
            <w:tcBorders>
              <w:top w:val="single" w:sz="8" w:space="0" w:color="000000"/>
              <w:left w:val="single" w:sz="8" w:space="0" w:color="000000"/>
              <w:bottom w:val="single" w:sz="8" w:space="0" w:color="000000"/>
              <w:right w:val="single" w:sz="8" w:space="0" w:color="000000"/>
            </w:tcBorders>
          </w:tcPr>
          <w:p w14:paraId="50362986" w14:textId="77777777" w:rsidR="00063CD2" w:rsidRDefault="00C4641C">
            <w:pPr>
              <w:widowControl w:val="0"/>
              <w:spacing w:line="240" w:lineRule="auto"/>
              <w:rPr>
                <w:b/>
                <w:sz w:val="22"/>
                <w:szCs w:val="22"/>
                <w:u w:val="single"/>
              </w:rPr>
            </w:pPr>
            <w:r>
              <w:rPr>
                <w:b/>
                <w:sz w:val="22"/>
                <w:szCs w:val="22"/>
                <w:u w:val="single"/>
              </w:rPr>
              <w:t>Committee / Workgroup</w:t>
            </w:r>
          </w:p>
          <w:p w14:paraId="48E3C9DA" w14:textId="77777777" w:rsidR="00063CD2" w:rsidRDefault="00C4641C">
            <w:pPr>
              <w:widowControl w:val="0"/>
              <w:spacing w:line="240" w:lineRule="auto"/>
              <w:rPr>
                <w:sz w:val="22"/>
                <w:szCs w:val="22"/>
              </w:rPr>
            </w:pPr>
            <w:r>
              <w:rPr>
                <w:sz w:val="22"/>
                <w:szCs w:val="22"/>
              </w:rPr>
              <w:t>Advocacy</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397AB" w14:textId="77777777" w:rsidR="00063CD2" w:rsidRDefault="00C4641C">
            <w:pPr>
              <w:widowControl w:val="0"/>
              <w:spacing w:line="240" w:lineRule="auto"/>
              <w:rPr>
                <w:b/>
                <w:sz w:val="22"/>
                <w:szCs w:val="22"/>
                <w:u w:val="single"/>
              </w:rPr>
            </w:pPr>
            <w:r>
              <w:rPr>
                <w:b/>
                <w:sz w:val="22"/>
                <w:szCs w:val="22"/>
                <w:u w:val="single"/>
              </w:rPr>
              <w:t>References</w:t>
            </w:r>
          </w:p>
          <w:p w14:paraId="1B9E7568" w14:textId="77777777" w:rsidR="00063CD2" w:rsidRDefault="00C4641C">
            <w:pPr>
              <w:widowControl w:val="0"/>
              <w:spacing w:line="240" w:lineRule="auto"/>
              <w:rPr>
                <w:sz w:val="22"/>
                <w:szCs w:val="22"/>
              </w:rPr>
            </w:pPr>
            <w:r>
              <w:rPr>
                <w:sz w:val="22"/>
                <w:szCs w:val="22"/>
              </w:rPr>
              <w:t>Age-Friendly Initiative; Master Plan for Aging</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ADB0B" w14:textId="77777777" w:rsidR="00063CD2" w:rsidRDefault="00C4641C">
            <w:pPr>
              <w:widowControl w:val="0"/>
              <w:spacing w:line="240" w:lineRule="auto"/>
              <w:rPr>
                <w:b/>
                <w:sz w:val="22"/>
                <w:szCs w:val="22"/>
                <w:u w:val="single"/>
              </w:rPr>
            </w:pPr>
            <w:r>
              <w:rPr>
                <w:b/>
                <w:sz w:val="22"/>
                <w:szCs w:val="22"/>
                <w:u w:val="single"/>
              </w:rPr>
              <w:t>Status</w:t>
            </w:r>
          </w:p>
          <w:p w14:paraId="2081FAAF" w14:textId="77777777" w:rsidR="00063CD2" w:rsidRDefault="00C4641C">
            <w:pPr>
              <w:widowControl w:val="0"/>
              <w:spacing w:line="240" w:lineRule="auto"/>
              <w:rPr>
                <w:sz w:val="22"/>
                <w:szCs w:val="22"/>
              </w:rPr>
            </w:pPr>
            <w:r>
              <w:rPr>
                <w:sz w:val="22"/>
                <w:szCs w:val="22"/>
              </w:rPr>
              <w:t>Proposed as of 2/18/2021</w:t>
            </w:r>
          </w:p>
        </w:tc>
      </w:tr>
      <w:tr w:rsidR="00063CD2" w14:paraId="3EE16CF7" w14:textId="77777777">
        <w:trPr>
          <w:trHeight w:val="538"/>
        </w:trPr>
        <w:tc>
          <w:tcPr>
            <w:tcW w:w="9840" w:type="dxa"/>
            <w:gridSpan w:val="4"/>
            <w:tcBorders>
              <w:top w:val="single" w:sz="8" w:space="0" w:color="000000"/>
              <w:left w:val="single" w:sz="8" w:space="0" w:color="000000"/>
              <w:bottom w:val="single" w:sz="8" w:space="0" w:color="000000"/>
              <w:right w:val="single" w:sz="8" w:space="0" w:color="000000"/>
            </w:tcBorders>
          </w:tcPr>
          <w:p w14:paraId="4092EC4F" w14:textId="77777777" w:rsidR="00063CD2" w:rsidRDefault="00C4641C">
            <w:pPr>
              <w:spacing w:line="240" w:lineRule="auto"/>
              <w:rPr>
                <w:b/>
                <w:sz w:val="22"/>
                <w:szCs w:val="22"/>
                <w:u w:val="single"/>
              </w:rPr>
            </w:pPr>
            <w:r>
              <w:rPr>
                <w:b/>
                <w:sz w:val="22"/>
                <w:szCs w:val="22"/>
                <w:u w:val="single"/>
              </w:rPr>
              <w:t>Description</w:t>
            </w:r>
          </w:p>
          <w:p w14:paraId="5F806F3C" w14:textId="77777777" w:rsidR="00063CD2" w:rsidRDefault="00C4641C">
            <w:pPr>
              <w:spacing w:line="240" w:lineRule="auto"/>
              <w:rPr>
                <w:sz w:val="22"/>
                <w:szCs w:val="22"/>
              </w:rPr>
            </w:pPr>
            <w:r>
              <w:rPr>
                <w:sz w:val="22"/>
                <w:szCs w:val="22"/>
              </w:rPr>
              <w:t>Disseminate calls to action on BOS priorities and provide a forum for Council members to invite others to support their priorities, then collaborate on specific opportunities. Work with Council committees and HCSA and SSA Policy Offices to develop recommendations for BOS support.</w:t>
            </w:r>
          </w:p>
          <w:p w14:paraId="5D383726" w14:textId="77777777" w:rsidR="00063CD2" w:rsidRDefault="00063CD2">
            <w:pPr>
              <w:spacing w:line="240" w:lineRule="auto"/>
              <w:rPr>
                <w:sz w:val="22"/>
                <w:szCs w:val="22"/>
              </w:rPr>
            </w:pPr>
          </w:p>
          <w:p w14:paraId="50A88B4A" w14:textId="77777777" w:rsidR="00063CD2" w:rsidRDefault="00C4641C">
            <w:pPr>
              <w:spacing w:line="240" w:lineRule="auto"/>
              <w:rPr>
                <w:b/>
                <w:sz w:val="22"/>
                <w:szCs w:val="22"/>
                <w:u w:val="single"/>
              </w:rPr>
            </w:pPr>
            <w:r>
              <w:rPr>
                <w:b/>
                <w:sz w:val="22"/>
                <w:szCs w:val="22"/>
                <w:u w:val="single"/>
              </w:rPr>
              <w:t>Discussion</w:t>
            </w:r>
          </w:p>
          <w:p w14:paraId="6CF47198" w14:textId="77777777" w:rsidR="00063CD2" w:rsidRDefault="00C4641C">
            <w:pPr>
              <w:spacing w:line="240" w:lineRule="auto"/>
              <w:rPr>
                <w:sz w:val="22"/>
                <w:szCs w:val="22"/>
              </w:rPr>
            </w:pPr>
            <w:r>
              <w:rPr>
                <w:sz w:val="22"/>
                <w:szCs w:val="22"/>
              </w:rPr>
              <w:t xml:space="preserve">This work does not include taking official positions as a Council (e.g., Council support letters), but rather information- and resource-sharing, focusing on elevating opportunities for individual or joint advocacy and developing arguments and resources for policy change based on evidence. Where the Council indicates consensus on advocacy priorities, this is captured in meeting minutes, and staff for the lead agencies will follow up to pursue whether there should be a formal recommendation to the Board, and report back to the Council about actions taken. This may include generating new legislative proposals that arise from the Council’s collaborative work, pilots, etc., that the Council would recommend to the County for support or sponsorship. </w:t>
            </w:r>
          </w:p>
          <w:p w14:paraId="78B6BAA5" w14:textId="77777777" w:rsidR="00063CD2" w:rsidRDefault="00063CD2">
            <w:pPr>
              <w:spacing w:line="240" w:lineRule="auto"/>
              <w:rPr>
                <w:b/>
                <w:sz w:val="22"/>
                <w:szCs w:val="22"/>
              </w:rPr>
            </w:pPr>
          </w:p>
          <w:p w14:paraId="15233179" w14:textId="77777777" w:rsidR="00063CD2" w:rsidRDefault="00C4641C">
            <w:pPr>
              <w:spacing w:line="240" w:lineRule="auto"/>
              <w:rPr>
                <w:b/>
                <w:sz w:val="22"/>
                <w:szCs w:val="22"/>
                <w:u w:val="single"/>
              </w:rPr>
            </w:pPr>
            <w:r>
              <w:rPr>
                <w:b/>
                <w:sz w:val="22"/>
                <w:szCs w:val="22"/>
                <w:u w:val="single"/>
              </w:rPr>
              <w:t>Potential Partners</w:t>
            </w:r>
          </w:p>
          <w:p w14:paraId="022DA73B" w14:textId="77777777" w:rsidR="00063CD2" w:rsidRDefault="00C4641C">
            <w:pPr>
              <w:spacing w:line="240" w:lineRule="auto"/>
              <w:rPr>
                <w:sz w:val="22"/>
                <w:szCs w:val="22"/>
              </w:rPr>
            </w:pPr>
            <w:r>
              <w:rPr>
                <w:sz w:val="22"/>
                <w:szCs w:val="22"/>
              </w:rPr>
              <w:t>HCSA and SSA Policy offices are already partners.</w:t>
            </w:r>
          </w:p>
          <w:p w14:paraId="2C7545B9" w14:textId="77777777" w:rsidR="00063CD2" w:rsidRDefault="00063CD2">
            <w:pPr>
              <w:spacing w:line="240" w:lineRule="auto"/>
              <w:rPr>
                <w:b/>
                <w:sz w:val="22"/>
                <w:szCs w:val="22"/>
              </w:rPr>
            </w:pPr>
          </w:p>
          <w:p w14:paraId="2A008208" w14:textId="77777777" w:rsidR="00063CD2" w:rsidRDefault="00C4641C">
            <w:pPr>
              <w:spacing w:line="240" w:lineRule="auto"/>
              <w:rPr>
                <w:b/>
                <w:sz w:val="22"/>
                <w:szCs w:val="22"/>
                <w:u w:val="single"/>
              </w:rPr>
            </w:pPr>
            <w:r>
              <w:rPr>
                <w:b/>
                <w:sz w:val="22"/>
                <w:szCs w:val="22"/>
                <w:u w:val="single"/>
              </w:rPr>
              <w:t>Project Outputs</w:t>
            </w:r>
          </w:p>
          <w:p w14:paraId="708943BF" w14:textId="77777777" w:rsidR="00063CD2" w:rsidRDefault="00C4641C">
            <w:pPr>
              <w:numPr>
                <w:ilvl w:val="0"/>
                <w:numId w:val="15"/>
              </w:numPr>
              <w:spacing w:line="240" w:lineRule="auto"/>
              <w:rPr>
                <w:sz w:val="22"/>
                <w:szCs w:val="22"/>
              </w:rPr>
            </w:pPr>
            <w:r>
              <w:rPr>
                <w:sz w:val="22"/>
                <w:szCs w:val="22"/>
              </w:rPr>
              <w:t>Advocacy alerts</w:t>
            </w:r>
          </w:p>
          <w:p w14:paraId="5CF8E43B" w14:textId="77777777" w:rsidR="00063CD2" w:rsidRDefault="00C4641C">
            <w:pPr>
              <w:numPr>
                <w:ilvl w:val="0"/>
                <w:numId w:val="15"/>
              </w:numPr>
              <w:spacing w:line="240" w:lineRule="auto"/>
              <w:rPr>
                <w:sz w:val="22"/>
                <w:szCs w:val="22"/>
              </w:rPr>
            </w:pPr>
            <w:r>
              <w:rPr>
                <w:sz w:val="22"/>
                <w:szCs w:val="22"/>
              </w:rPr>
              <w:t>Actions by individual Council members</w:t>
            </w:r>
          </w:p>
          <w:p w14:paraId="5358905C" w14:textId="77777777" w:rsidR="00063CD2" w:rsidRDefault="00C4641C">
            <w:pPr>
              <w:numPr>
                <w:ilvl w:val="0"/>
                <w:numId w:val="15"/>
              </w:numPr>
              <w:spacing w:line="240" w:lineRule="auto"/>
              <w:rPr>
                <w:sz w:val="22"/>
                <w:szCs w:val="22"/>
              </w:rPr>
            </w:pPr>
            <w:r>
              <w:rPr>
                <w:sz w:val="22"/>
                <w:szCs w:val="22"/>
              </w:rPr>
              <w:t>Legislative proposals as well as recommendations to SSA and/or HCSA Policy office</w:t>
            </w:r>
          </w:p>
          <w:p w14:paraId="07A70CF7" w14:textId="77777777" w:rsidR="00063CD2" w:rsidRDefault="00C4641C">
            <w:pPr>
              <w:numPr>
                <w:ilvl w:val="0"/>
                <w:numId w:val="15"/>
              </w:numPr>
              <w:spacing w:line="240" w:lineRule="auto"/>
              <w:rPr>
                <w:sz w:val="22"/>
                <w:szCs w:val="22"/>
              </w:rPr>
            </w:pPr>
            <w:r>
              <w:rPr>
                <w:sz w:val="22"/>
                <w:szCs w:val="22"/>
              </w:rPr>
              <w:t>BOS/PAL approval of key legislation w/ active pursuit by county coordinated w/ Council</w:t>
            </w:r>
          </w:p>
          <w:p w14:paraId="2EA916A7" w14:textId="77777777" w:rsidR="00063CD2" w:rsidRDefault="00063CD2">
            <w:pPr>
              <w:spacing w:line="240" w:lineRule="auto"/>
              <w:rPr>
                <w:b/>
                <w:sz w:val="22"/>
                <w:szCs w:val="22"/>
              </w:rPr>
            </w:pPr>
          </w:p>
          <w:p w14:paraId="27D6E3FB" w14:textId="77777777" w:rsidR="00063CD2" w:rsidRDefault="00C4641C">
            <w:pPr>
              <w:spacing w:line="240" w:lineRule="auto"/>
              <w:rPr>
                <w:b/>
                <w:sz w:val="22"/>
                <w:szCs w:val="22"/>
                <w:u w:val="single"/>
              </w:rPr>
            </w:pPr>
            <w:r>
              <w:rPr>
                <w:b/>
                <w:sz w:val="22"/>
                <w:szCs w:val="22"/>
                <w:u w:val="single"/>
              </w:rPr>
              <w:t>Questions and Notes</w:t>
            </w:r>
          </w:p>
          <w:p w14:paraId="79F4C974" w14:textId="77777777" w:rsidR="00063CD2" w:rsidRDefault="00063CD2">
            <w:pPr>
              <w:spacing w:line="240" w:lineRule="auto"/>
              <w:rPr>
                <w:sz w:val="22"/>
                <w:szCs w:val="22"/>
                <w:u w:val="single"/>
              </w:rPr>
            </w:pPr>
          </w:p>
        </w:tc>
      </w:tr>
    </w:tbl>
    <w:p w14:paraId="691E0317" w14:textId="77777777" w:rsidR="00063CD2" w:rsidRDefault="00C4641C">
      <w:r>
        <w:br w:type="page"/>
      </w:r>
    </w:p>
    <w:p w14:paraId="3F696E82" w14:textId="77777777" w:rsidR="00063CD2" w:rsidRDefault="00063CD2"/>
    <w:tbl>
      <w:tblPr>
        <w:tblStyle w:val="a5"/>
        <w:tblW w:w="9840" w:type="dxa"/>
        <w:tblInd w:w="-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3465"/>
        <w:gridCol w:w="2340"/>
        <w:gridCol w:w="1410"/>
      </w:tblGrid>
      <w:tr w:rsidR="00063CD2" w14:paraId="75A5CE9E" w14:textId="77777777">
        <w:trPr>
          <w:trHeight w:val="795"/>
        </w:trPr>
        <w:tc>
          <w:tcPr>
            <w:tcW w:w="9840" w:type="dxa"/>
            <w:gridSpan w:val="4"/>
            <w:tcBorders>
              <w:top w:val="single" w:sz="6" w:space="0" w:color="000000"/>
              <w:left w:val="single" w:sz="6" w:space="0" w:color="000000"/>
              <w:bottom w:val="single" w:sz="6" w:space="0" w:color="000000"/>
              <w:right w:val="single" w:sz="6" w:space="0" w:color="000000"/>
            </w:tcBorders>
          </w:tcPr>
          <w:p w14:paraId="4AC1534F" w14:textId="77777777" w:rsidR="00063CD2" w:rsidRDefault="00C4641C">
            <w:pPr>
              <w:widowControl w:val="0"/>
              <w:rPr>
                <w:b/>
                <w:sz w:val="28"/>
                <w:szCs w:val="28"/>
              </w:rPr>
            </w:pPr>
            <w:r>
              <w:rPr>
                <w:b/>
                <w:color w:val="000000"/>
                <w:sz w:val="28"/>
                <w:szCs w:val="28"/>
                <w:highlight w:val="white"/>
              </w:rPr>
              <w:t xml:space="preserve">Create Backgrounders/Policy Briefs </w:t>
            </w:r>
            <w:r>
              <w:rPr>
                <w:b/>
                <w:sz w:val="28"/>
                <w:szCs w:val="28"/>
              </w:rPr>
              <w:t>on key topics to support and advance Age-Friendly Council priorities</w:t>
            </w:r>
          </w:p>
        </w:tc>
      </w:tr>
      <w:tr w:rsidR="00063CD2" w14:paraId="5778E3B6" w14:textId="77777777">
        <w:trPr>
          <w:trHeight w:val="10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48A31" w14:textId="77777777" w:rsidR="00063CD2" w:rsidRDefault="00C4641C">
            <w:pPr>
              <w:widowControl w:val="0"/>
              <w:spacing w:line="240" w:lineRule="auto"/>
              <w:rPr>
                <w:b/>
                <w:sz w:val="22"/>
                <w:szCs w:val="22"/>
                <w:u w:val="single"/>
              </w:rPr>
            </w:pPr>
            <w:r>
              <w:rPr>
                <w:b/>
                <w:sz w:val="22"/>
                <w:szCs w:val="22"/>
                <w:u w:val="single"/>
              </w:rPr>
              <w:t>Category</w:t>
            </w:r>
          </w:p>
          <w:p w14:paraId="6466714F" w14:textId="77777777" w:rsidR="00063CD2" w:rsidRDefault="00C4641C">
            <w:pPr>
              <w:widowControl w:val="0"/>
              <w:spacing w:line="240" w:lineRule="auto"/>
              <w:rPr>
                <w:sz w:val="22"/>
                <w:szCs w:val="22"/>
              </w:rPr>
            </w:pPr>
            <w:r>
              <w:rPr>
                <w:sz w:val="22"/>
                <w:szCs w:val="22"/>
              </w:rPr>
              <w:t xml:space="preserve">Advocacy </w:t>
            </w:r>
          </w:p>
        </w:tc>
        <w:tc>
          <w:tcPr>
            <w:tcW w:w="3465" w:type="dxa"/>
            <w:tcBorders>
              <w:top w:val="single" w:sz="8" w:space="0" w:color="000000"/>
              <w:left w:val="single" w:sz="8" w:space="0" w:color="000000"/>
              <w:bottom w:val="single" w:sz="8" w:space="0" w:color="000000"/>
              <w:right w:val="single" w:sz="8" w:space="0" w:color="000000"/>
            </w:tcBorders>
          </w:tcPr>
          <w:p w14:paraId="4915D91D" w14:textId="77777777" w:rsidR="00063CD2" w:rsidRDefault="00C4641C">
            <w:pPr>
              <w:widowControl w:val="0"/>
              <w:spacing w:line="240" w:lineRule="auto"/>
              <w:rPr>
                <w:b/>
                <w:sz w:val="22"/>
                <w:szCs w:val="22"/>
                <w:u w:val="single"/>
              </w:rPr>
            </w:pPr>
            <w:r>
              <w:rPr>
                <w:b/>
                <w:sz w:val="22"/>
                <w:szCs w:val="22"/>
                <w:u w:val="single"/>
              </w:rPr>
              <w:t>Committee / Workgroup</w:t>
            </w:r>
          </w:p>
          <w:p w14:paraId="6636F936" w14:textId="77777777" w:rsidR="00063CD2" w:rsidRDefault="00C4641C">
            <w:pPr>
              <w:widowControl w:val="0"/>
              <w:spacing w:line="240" w:lineRule="auto"/>
              <w:rPr>
                <w:sz w:val="22"/>
                <w:szCs w:val="22"/>
              </w:rPr>
            </w:pPr>
            <w:r>
              <w:rPr>
                <w:sz w:val="22"/>
                <w:szCs w:val="22"/>
              </w:rPr>
              <w:t>Legislation &amp; Advocacy Committee</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377FD" w14:textId="77777777" w:rsidR="00063CD2" w:rsidRDefault="00C4641C">
            <w:pPr>
              <w:widowControl w:val="0"/>
              <w:spacing w:line="240" w:lineRule="auto"/>
              <w:rPr>
                <w:b/>
                <w:sz w:val="22"/>
                <w:szCs w:val="22"/>
                <w:u w:val="single"/>
              </w:rPr>
            </w:pPr>
            <w:r>
              <w:rPr>
                <w:b/>
                <w:sz w:val="22"/>
                <w:szCs w:val="22"/>
                <w:u w:val="single"/>
              </w:rPr>
              <w:t>References</w:t>
            </w:r>
          </w:p>
          <w:p w14:paraId="2E1F09EA" w14:textId="77777777" w:rsidR="00063CD2" w:rsidRDefault="00C4641C">
            <w:pPr>
              <w:widowControl w:val="0"/>
              <w:spacing w:line="240" w:lineRule="auto"/>
              <w:rPr>
                <w:sz w:val="22"/>
                <w:szCs w:val="22"/>
              </w:rPr>
            </w:pPr>
            <w:r>
              <w:rPr>
                <w:sz w:val="22"/>
                <w:szCs w:val="22"/>
              </w:rPr>
              <w:t xml:space="preserve">Countywide Area Plan; Age-Friendly Alameda County, MPA </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CC2A26" w14:textId="77777777" w:rsidR="00063CD2" w:rsidRDefault="00C4641C">
            <w:pPr>
              <w:widowControl w:val="0"/>
              <w:spacing w:line="240" w:lineRule="auto"/>
              <w:rPr>
                <w:b/>
                <w:sz w:val="22"/>
                <w:szCs w:val="22"/>
                <w:u w:val="single"/>
              </w:rPr>
            </w:pPr>
            <w:r>
              <w:rPr>
                <w:b/>
                <w:sz w:val="22"/>
                <w:szCs w:val="22"/>
                <w:u w:val="single"/>
              </w:rPr>
              <w:t>Status</w:t>
            </w:r>
          </w:p>
          <w:p w14:paraId="6E79F355" w14:textId="77777777" w:rsidR="00063CD2" w:rsidRDefault="00C4641C">
            <w:pPr>
              <w:widowControl w:val="0"/>
              <w:spacing w:line="240" w:lineRule="auto"/>
              <w:rPr>
                <w:sz w:val="22"/>
                <w:szCs w:val="22"/>
              </w:rPr>
            </w:pPr>
            <w:r>
              <w:rPr>
                <w:sz w:val="22"/>
                <w:szCs w:val="22"/>
              </w:rPr>
              <w:t>Proposed as of 2/18/2021</w:t>
            </w:r>
          </w:p>
        </w:tc>
      </w:tr>
      <w:tr w:rsidR="00063CD2" w14:paraId="5C56CDB0" w14:textId="77777777">
        <w:trPr>
          <w:trHeight w:val="538"/>
        </w:trPr>
        <w:tc>
          <w:tcPr>
            <w:tcW w:w="9840" w:type="dxa"/>
            <w:gridSpan w:val="4"/>
            <w:tcBorders>
              <w:top w:val="single" w:sz="8" w:space="0" w:color="000000"/>
              <w:left w:val="single" w:sz="8" w:space="0" w:color="000000"/>
              <w:bottom w:val="single" w:sz="8" w:space="0" w:color="000000"/>
              <w:right w:val="single" w:sz="8" w:space="0" w:color="000000"/>
            </w:tcBorders>
          </w:tcPr>
          <w:p w14:paraId="53C4A33E" w14:textId="77777777" w:rsidR="00063CD2" w:rsidRDefault="00C4641C">
            <w:pPr>
              <w:spacing w:line="240" w:lineRule="auto"/>
              <w:rPr>
                <w:b/>
                <w:sz w:val="22"/>
                <w:szCs w:val="22"/>
                <w:u w:val="single"/>
              </w:rPr>
            </w:pPr>
            <w:r>
              <w:rPr>
                <w:b/>
                <w:sz w:val="22"/>
                <w:szCs w:val="22"/>
                <w:u w:val="single"/>
              </w:rPr>
              <w:t>Description</w:t>
            </w:r>
          </w:p>
          <w:p w14:paraId="39B77178" w14:textId="0E38B371" w:rsidR="00063CD2" w:rsidRDefault="00C4641C">
            <w:pPr>
              <w:spacing w:line="240" w:lineRule="auto"/>
              <w:rPr>
                <w:sz w:val="22"/>
                <w:szCs w:val="22"/>
              </w:rPr>
            </w:pPr>
            <w:r>
              <w:rPr>
                <w:sz w:val="22"/>
                <w:szCs w:val="22"/>
              </w:rPr>
              <w:t xml:space="preserve">Develop written pieces that “tell the </w:t>
            </w:r>
            <w:r w:rsidR="00244B6A">
              <w:rPr>
                <w:sz w:val="22"/>
                <w:szCs w:val="22"/>
              </w:rPr>
              <w:t>story” of</w:t>
            </w:r>
            <w:r>
              <w:rPr>
                <w:sz w:val="22"/>
                <w:szCs w:val="22"/>
              </w:rPr>
              <w:t xml:space="preserve"> aging in Alameda County incorporating data, </w:t>
            </w:r>
            <w:r w:rsidR="00244B6A">
              <w:rPr>
                <w:sz w:val="22"/>
                <w:szCs w:val="22"/>
              </w:rPr>
              <w:t>research,</w:t>
            </w:r>
            <w:r>
              <w:rPr>
                <w:sz w:val="22"/>
                <w:szCs w:val="22"/>
              </w:rPr>
              <w:t xml:space="preserve"> and the experiences of real people, that serve as tools to build awareness and inform stakeholders and policy makers as they look to understand and address issues.</w:t>
            </w:r>
          </w:p>
          <w:p w14:paraId="4D88CA4E" w14:textId="77777777" w:rsidR="00063CD2" w:rsidRDefault="00063CD2">
            <w:pPr>
              <w:spacing w:line="240" w:lineRule="auto"/>
              <w:rPr>
                <w:sz w:val="22"/>
                <w:szCs w:val="22"/>
              </w:rPr>
            </w:pPr>
          </w:p>
          <w:p w14:paraId="13C5F7A4" w14:textId="77777777" w:rsidR="00063CD2" w:rsidRDefault="00C4641C">
            <w:pPr>
              <w:spacing w:line="240" w:lineRule="auto"/>
              <w:rPr>
                <w:b/>
                <w:sz w:val="22"/>
                <w:szCs w:val="22"/>
                <w:u w:val="single"/>
              </w:rPr>
            </w:pPr>
            <w:r>
              <w:rPr>
                <w:b/>
                <w:sz w:val="22"/>
                <w:szCs w:val="22"/>
                <w:u w:val="single"/>
              </w:rPr>
              <w:t>Discussion</w:t>
            </w:r>
          </w:p>
          <w:p w14:paraId="2CBA183C" w14:textId="180C6C84" w:rsidR="00063CD2" w:rsidRDefault="00C4641C">
            <w:pPr>
              <w:spacing w:line="240" w:lineRule="auto"/>
              <w:rPr>
                <w:sz w:val="22"/>
                <w:szCs w:val="22"/>
              </w:rPr>
            </w:pPr>
            <w:r>
              <w:rPr>
                <w:sz w:val="22"/>
                <w:szCs w:val="22"/>
              </w:rPr>
              <w:t xml:space="preserve">      This project builds on the Council’s previous work that created backgrounders on Social Isolation, Suicide Prevention, and Housing – and that has drafts waiting to be finalized for Employment, Dementia and Falls.  The project taps the Council’s subject matter experts and seeks to engage interns to help create succinct documents which describe the current state in the County on issues that the Council has identified as priorities. The work is carried out within the Legislation and Advocacy Committee, with the Data Committee and/or data partners charged with tracking down existing data points to “tell the story</w:t>
            </w:r>
            <w:r w:rsidR="00244B6A">
              <w:rPr>
                <w:sz w:val="22"/>
                <w:szCs w:val="22"/>
              </w:rPr>
              <w:t>” As</w:t>
            </w:r>
            <w:r>
              <w:rPr>
                <w:sz w:val="22"/>
                <w:szCs w:val="22"/>
              </w:rPr>
              <w:t xml:space="preserve"> effectively as possible. Where available, provide city-specific information.</w:t>
            </w:r>
          </w:p>
          <w:p w14:paraId="7A407E79" w14:textId="77777777" w:rsidR="00063CD2" w:rsidRDefault="00C4641C">
            <w:pPr>
              <w:spacing w:line="240" w:lineRule="auto"/>
              <w:rPr>
                <w:sz w:val="22"/>
                <w:szCs w:val="22"/>
              </w:rPr>
            </w:pPr>
            <w:r>
              <w:rPr>
                <w:sz w:val="16"/>
                <w:szCs w:val="16"/>
              </w:rPr>
              <w:t xml:space="preserve">      </w:t>
            </w:r>
            <w:r>
              <w:rPr>
                <w:sz w:val="22"/>
                <w:szCs w:val="22"/>
              </w:rPr>
              <w:t>The work includes a broad explication of an issue, including data and policy considerations. This</w:t>
            </w:r>
          </w:p>
          <w:p w14:paraId="1740EF81" w14:textId="77777777" w:rsidR="00063CD2" w:rsidRDefault="00C4641C">
            <w:pPr>
              <w:spacing w:line="240" w:lineRule="auto"/>
              <w:rPr>
                <w:sz w:val="22"/>
                <w:szCs w:val="22"/>
              </w:rPr>
            </w:pPr>
            <w:r>
              <w:rPr>
                <w:sz w:val="22"/>
                <w:szCs w:val="22"/>
              </w:rPr>
              <w:t>information can be reduced to short PDFs that could be downloaded and used for advocacy. All</w:t>
            </w:r>
          </w:p>
          <w:p w14:paraId="3130F1F8" w14:textId="77777777" w:rsidR="00063CD2" w:rsidRDefault="00C4641C">
            <w:pPr>
              <w:spacing w:line="240" w:lineRule="auto"/>
              <w:rPr>
                <w:sz w:val="22"/>
                <w:szCs w:val="22"/>
              </w:rPr>
            </w:pPr>
            <w:r>
              <w:rPr>
                <w:sz w:val="22"/>
                <w:szCs w:val="22"/>
              </w:rPr>
              <w:t>content would be available to Council members and others to customize and use in their own</w:t>
            </w:r>
          </w:p>
          <w:p w14:paraId="3DBF8339" w14:textId="77777777" w:rsidR="00063CD2" w:rsidRDefault="00C4641C">
            <w:pPr>
              <w:spacing w:line="240" w:lineRule="auto"/>
              <w:rPr>
                <w:sz w:val="22"/>
                <w:szCs w:val="22"/>
              </w:rPr>
            </w:pPr>
            <w:r>
              <w:rPr>
                <w:sz w:val="22"/>
                <w:szCs w:val="22"/>
              </w:rPr>
              <w:t>materials for advocacy purposes. Where possible, collect and include anecdotes, which humanize</w:t>
            </w:r>
          </w:p>
          <w:p w14:paraId="7719EA29" w14:textId="77777777" w:rsidR="00063CD2" w:rsidRDefault="00C4641C">
            <w:pPr>
              <w:spacing w:line="240" w:lineRule="auto"/>
              <w:rPr>
                <w:sz w:val="22"/>
                <w:szCs w:val="22"/>
              </w:rPr>
            </w:pPr>
            <w:r>
              <w:rPr>
                <w:sz w:val="22"/>
                <w:szCs w:val="22"/>
              </w:rPr>
              <w:t>issues and engage policymakers.</w:t>
            </w:r>
          </w:p>
          <w:p w14:paraId="38391989" w14:textId="77777777" w:rsidR="00063CD2" w:rsidRDefault="00C4641C">
            <w:pPr>
              <w:spacing w:line="240" w:lineRule="auto"/>
              <w:rPr>
                <w:sz w:val="22"/>
                <w:szCs w:val="22"/>
              </w:rPr>
            </w:pPr>
            <w:r>
              <w:rPr>
                <w:sz w:val="22"/>
                <w:szCs w:val="22"/>
              </w:rPr>
              <w:t xml:space="preserve">      For example, a member of a Commission advocating for improved bus service for seniors in</w:t>
            </w:r>
          </w:p>
          <w:p w14:paraId="01957351" w14:textId="6E2694E6" w:rsidR="00063CD2" w:rsidRDefault="00C4641C">
            <w:pPr>
              <w:spacing w:line="240" w:lineRule="auto"/>
              <w:rPr>
                <w:sz w:val="22"/>
                <w:szCs w:val="22"/>
              </w:rPr>
            </w:pPr>
            <w:r>
              <w:rPr>
                <w:sz w:val="22"/>
                <w:szCs w:val="22"/>
              </w:rPr>
              <w:t xml:space="preserve">Pleasanton might use a Policy Brief and talking points relating to transportation in her outreach. The document would outline the importance of transportation in the lives of seniors and the </w:t>
            </w:r>
            <w:r w:rsidR="00244B6A">
              <w:rPr>
                <w:sz w:val="22"/>
                <w:szCs w:val="22"/>
              </w:rPr>
              <w:t>status</w:t>
            </w:r>
            <w:r>
              <w:rPr>
                <w:sz w:val="22"/>
                <w:szCs w:val="22"/>
              </w:rPr>
              <w:t xml:space="preserve"> of the need and service gaps as well as proposed next steps to better understand the problem or even proposed solutions where those were clear, such as expanded funding for existing programs.</w:t>
            </w:r>
          </w:p>
          <w:p w14:paraId="5D759608" w14:textId="77777777" w:rsidR="00063CD2" w:rsidRDefault="00C4641C">
            <w:pPr>
              <w:spacing w:line="240" w:lineRule="auto"/>
              <w:rPr>
                <w:sz w:val="22"/>
                <w:szCs w:val="22"/>
              </w:rPr>
            </w:pPr>
            <w:r>
              <w:rPr>
                <w:sz w:val="16"/>
                <w:szCs w:val="16"/>
              </w:rPr>
              <w:t xml:space="preserve">      </w:t>
            </w:r>
            <w:r>
              <w:rPr>
                <w:sz w:val="22"/>
                <w:szCs w:val="22"/>
              </w:rPr>
              <w:t>Recommended next topic:  Unincorporated Areas (to support Age-Friendly Committee’s work to advance County initiative), looking to Council Retreat recommendations re outdoor spaces and transportation.</w:t>
            </w:r>
          </w:p>
          <w:p w14:paraId="0309A62D" w14:textId="77777777" w:rsidR="00063CD2" w:rsidRDefault="00063CD2">
            <w:pPr>
              <w:spacing w:line="240" w:lineRule="auto"/>
              <w:rPr>
                <w:b/>
                <w:sz w:val="22"/>
                <w:szCs w:val="22"/>
              </w:rPr>
            </w:pPr>
          </w:p>
          <w:p w14:paraId="2438AF31" w14:textId="77777777" w:rsidR="00063CD2" w:rsidRDefault="00C4641C">
            <w:pPr>
              <w:spacing w:line="240" w:lineRule="auto"/>
              <w:rPr>
                <w:b/>
                <w:sz w:val="22"/>
                <w:szCs w:val="22"/>
                <w:u w:val="single"/>
              </w:rPr>
            </w:pPr>
            <w:r>
              <w:rPr>
                <w:b/>
                <w:sz w:val="22"/>
                <w:szCs w:val="22"/>
                <w:u w:val="single"/>
              </w:rPr>
              <w:t>Potential Partners</w:t>
            </w:r>
          </w:p>
          <w:p w14:paraId="2DA5B00A" w14:textId="77777777" w:rsidR="00063CD2" w:rsidRDefault="00C4641C">
            <w:pPr>
              <w:spacing w:line="240" w:lineRule="auto"/>
              <w:rPr>
                <w:sz w:val="22"/>
                <w:szCs w:val="22"/>
              </w:rPr>
            </w:pPr>
            <w:r>
              <w:rPr>
                <w:sz w:val="22"/>
                <w:szCs w:val="22"/>
              </w:rPr>
              <w:t>CSUSF, UC Berkeley, PRU, CAPE</w:t>
            </w:r>
          </w:p>
          <w:p w14:paraId="485F33D1" w14:textId="77777777" w:rsidR="00063CD2" w:rsidRDefault="00063CD2">
            <w:pPr>
              <w:spacing w:line="240" w:lineRule="auto"/>
              <w:rPr>
                <w:b/>
                <w:sz w:val="22"/>
                <w:szCs w:val="22"/>
              </w:rPr>
            </w:pPr>
          </w:p>
          <w:p w14:paraId="0753BE02" w14:textId="77777777" w:rsidR="00063CD2" w:rsidRDefault="00C4641C">
            <w:pPr>
              <w:spacing w:line="240" w:lineRule="auto"/>
              <w:rPr>
                <w:b/>
                <w:sz w:val="22"/>
                <w:szCs w:val="22"/>
                <w:u w:val="single"/>
              </w:rPr>
            </w:pPr>
            <w:r>
              <w:rPr>
                <w:b/>
                <w:sz w:val="22"/>
                <w:szCs w:val="22"/>
                <w:u w:val="single"/>
              </w:rPr>
              <w:t>Project Outputs</w:t>
            </w:r>
          </w:p>
          <w:p w14:paraId="32AD077A" w14:textId="77777777" w:rsidR="00063CD2" w:rsidRDefault="00C4641C">
            <w:pPr>
              <w:spacing w:line="240" w:lineRule="auto"/>
              <w:rPr>
                <w:sz w:val="22"/>
                <w:szCs w:val="22"/>
              </w:rPr>
            </w:pPr>
            <w:r>
              <w:rPr>
                <w:sz w:val="22"/>
                <w:szCs w:val="22"/>
              </w:rPr>
              <w:t>Personal stories that illustrate the findings and move people.</w:t>
            </w:r>
          </w:p>
          <w:p w14:paraId="3304A85D" w14:textId="77777777" w:rsidR="00063CD2" w:rsidRDefault="00C4641C">
            <w:pPr>
              <w:spacing w:line="240" w:lineRule="auto"/>
              <w:rPr>
                <w:sz w:val="22"/>
                <w:szCs w:val="22"/>
              </w:rPr>
            </w:pPr>
            <w:r>
              <w:rPr>
                <w:sz w:val="22"/>
                <w:szCs w:val="22"/>
              </w:rPr>
              <w:t>Broad explication of an issue/topic supported by local data and policy considerations.</w:t>
            </w:r>
          </w:p>
          <w:p w14:paraId="54BBD7D8" w14:textId="77777777" w:rsidR="00063CD2" w:rsidRDefault="00C4641C">
            <w:pPr>
              <w:spacing w:line="240" w:lineRule="auto"/>
              <w:rPr>
                <w:sz w:val="22"/>
                <w:szCs w:val="22"/>
              </w:rPr>
            </w:pPr>
            <w:r>
              <w:rPr>
                <w:sz w:val="22"/>
                <w:szCs w:val="22"/>
              </w:rPr>
              <w:t>Best practices and resources that currently exist in the county.</w:t>
            </w:r>
          </w:p>
          <w:p w14:paraId="45544E10" w14:textId="77777777" w:rsidR="00063CD2" w:rsidRDefault="00C4641C">
            <w:pPr>
              <w:spacing w:line="240" w:lineRule="auto"/>
              <w:rPr>
                <w:sz w:val="22"/>
                <w:szCs w:val="22"/>
              </w:rPr>
            </w:pPr>
            <w:r>
              <w:rPr>
                <w:sz w:val="22"/>
                <w:szCs w:val="22"/>
              </w:rPr>
              <w:t>Policy and system recommendations.</w:t>
            </w:r>
          </w:p>
          <w:p w14:paraId="4E43986C" w14:textId="77777777" w:rsidR="00063CD2" w:rsidRDefault="00C4641C">
            <w:pPr>
              <w:spacing w:line="240" w:lineRule="auto"/>
              <w:rPr>
                <w:sz w:val="22"/>
                <w:szCs w:val="22"/>
              </w:rPr>
            </w:pPr>
            <w:r>
              <w:rPr>
                <w:sz w:val="22"/>
                <w:szCs w:val="22"/>
              </w:rPr>
              <w:t>Policy briefs, Fact Sheets, and Talking Points that capture the above, downloadable as PDFs.</w:t>
            </w:r>
          </w:p>
          <w:p w14:paraId="123B548F" w14:textId="77777777" w:rsidR="00063CD2" w:rsidRDefault="00063CD2">
            <w:pPr>
              <w:spacing w:line="240" w:lineRule="auto"/>
              <w:rPr>
                <w:sz w:val="22"/>
                <w:szCs w:val="22"/>
              </w:rPr>
            </w:pPr>
          </w:p>
          <w:p w14:paraId="0927A5F4" w14:textId="77777777" w:rsidR="00063CD2" w:rsidRDefault="00C4641C">
            <w:pPr>
              <w:spacing w:line="240" w:lineRule="auto"/>
              <w:rPr>
                <w:b/>
                <w:sz w:val="22"/>
                <w:szCs w:val="22"/>
                <w:u w:val="single"/>
              </w:rPr>
            </w:pPr>
            <w:r>
              <w:rPr>
                <w:b/>
                <w:sz w:val="22"/>
                <w:szCs w:val="22"/>
                <w:u w:val="single"/>
              </w:rPr>
              <w:t>Questions and Notes</w:t>
            </w:r>
          </w:p>
          <w:p w14:paraId="5116375D" w14:textId="77777777" w:rsidR="00063CD2" w:rsidRDefault="00063CD2">
            <w:pPr>
              <w:spacing w:line="240" w:lineRule="auto"/>
              <w:rPr>
                <w:sz w:val="22"/>
                <w:szCs w:val="22"/>
                <w:u w:val="single"/>
              </w:rPr>
            </w:pPr>
          </w:p>
        </w:tc>
      </w:tr>
    </w:tbl>
    <w:p w14:paraId="091DD027" w14:textId="77777777" w:rsidR="00063CD2" w:rsidRDefault="00063CD2"/>
    <w:tbl>
      <w:tblPr>
        <w:tblStyle w:val="a6"/>
        <w:tblW w:w="9780" w:type="dxa"/>
        <w:tblInd w:w="-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3465"/>
        <w:gridCol w:w="2340"/>
        <w:gridCol w:w="1410"/>
      </w:tblGrid>
      <w:tr w:rsidR="00063CD2" w14:paraId="0C6DFB43" w14:textId="77777777">
        <w:trPr>
          <w:trHeight w:val="488"/>
        </w:trPr>
        <w:tc>
          <w:tcPr>
            <w:tcW w:w="9780" w:type="dxa"/>
            <w:gridSpan w:val="4"/>
            <w:tcBorders>
              <w:top w:val="single" w:sz="6" w:space="0" w:color="000000"/>
              <w:left w:val="single" w:sz="6" w:space="0" w:color="000000"/>
              <w:bottom w:val="single" w:sz="6" w:space="0" w:color="000000"/>
              <w:right w:val="single" w:sz="6" w:space="0" w:color="000000"/>
            </w:tcBorders>
          </w:tcPr>
          <w:p w14:paraId="57C71B45" w14:textId="77777777" w:rsidR="00063CD2" w:rsidRDefault="00C4641C">
            <w:pPr>
              <w:widowControl w:val="0"/>
              <w:rPr>
                <w:b/>
                <w:sz w:val="28"/>
                <w:szCs w:val="28"/>
              </w:rPr>
            </w:pPr>
            <w:r>
              <w:rPr>
                <w:b/>
                <w:sz w:val="28"/>
                <w:szCs w:val="28"/>
              </w:rPr>
              <w:t>Identify and advance housing solutions for seniors</w:t>
            </w:r>
          </w:p>
        </w:tc>
      </w:tr>
      <w:tr w:rsidR="00063CD2" w14:paraId="709743A2" w14:textId="77777777">
        <w:trPr>
          <w:trHeight w:val="427"/>
        </w:trPr>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4D00F8" w14:textId="77777777" w:rsidR="00063CD2" w:rsidRDefault="00C4641C">
            <w:pPr>
              <w:widowControl w:val="0"/>
              <w:spacing w:line="240" w:lineRule="auto"/>
              <w:rPr>
                <w:b/>
                <w:sz w:val="22"/>
                <w:szCs w:val="22"/>
                <w:u w:val="single"/>
              </w:rPr>
            </w:pPr>
            <w:r>
              <w:rPr>
                <w:b/>
                <w:sz w:val="22"/>
                <w:szCs w:val="22"/>
                <w:u w:val="single"/>
              </w:rPr>
              <w:t>Category</w:t>
            </w:r>
          </w:p>
          <w:p w14:paraId="0F2B1CD0" w14:textId="77777777" w:rsidR="00063CD2" w:rsidRDefault="00063CD2">
            <w:pPr>
              <w:widowControl w:val="0"/>
              <w:spacing w:line="240" w:lineRule="auto"/>
              <w:rPr>
                <w:sz w:val="22"/>
                <w:szCs w:val="22"/>
              </w:rPr>
            </w:pPr>
          </w:p>
        </w:tc>
        <w:tc>
          <w:tcPr>
            <w:tcW w:w="3465" w:type="dxa"/>
            <w:tcBorders>
              <w:top w:val="single" w:sz="8" w:space="0" w:color="000000"/>
              <w:left w:val="single" w:sz="8" w:space="0" w:color="000000"/>
              <w:bottom w:val="single" w:sz="8" w:space="0" w:color="000000"/>
              <w:right w:val="single" w:sz="8" w:space="0" w:color="000000"/>
            </w:tcBorders>
          </w:tcPr>
          <w:p w14:paraId="03FD0EA4" w14:textId="77777777" w:rsidR="00063CD2" w:rsidRDefault="00C4641C">
            <w:pPr>
              <w:widowControl w:val="0"/>
              <w:spacing w:line="240" w:lineRule="auto"/>
              <w:rPr>
                <w:b/>
                <w:sz w:val="22"/>
                <w:szCs w:val="22"/>
                <w:u w:val="single"/>
              </w:rPr>
            </w:pPr>
            <w:r>
              <w:rPr>
                <w:b/>
                <w:sz w:val="22"/>
                <w:szCs w:val="22"/>
                <w:u w:val="single"/>
              </w:rPr>
              <w:t>Committee / Workgroup</w:t>
            </w:r>
          </w:p>
          <w:p w14:paraId="1E274A19" w14:textId="77777777" w:rsidR="00063CD2" w:rsidRDefault="00C4641C">
            <w:pPr>
              <w:widowControl w:val="0"/>
              <w:spacing w:line="240" w:lineRule="auto"/>
              <w:rPr>
                <w:sz w:val="22"/>
                <w:szCs w:val="22"/>
              </w:rPr>
            </w:pPr>
            <w:r>
              <w:rPr>
                <w:sz w:val="22"/>
                <w:szCs w:val="22"/>
              </w:rPr>
              <w:t>Housing Work Group</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2747A" w14:textId="77777777" w:rsidR="00063CD2" w:rsidRDefault="00C4641C">
            <w:pPr>
              <w:widowControl w:val="0"/>
              <w:spacing w:line="240" w:lineRule="auto"/>
              <w:rPr>
                <w:b/>
                <w:sz w:val="22"/>
                <w:szCs w:val="22"/>
                <w:u w:val="single"/>
              </w:rPr>
            </w:pPr>
            <w:r>
              <w:rPr>
                <w:b/>
                <w:sz w:val="22"/>
                <w:szCs w:val="22"/>
                <w:u w:val="single"/>
              </w:rPr>
              <w:t>References</w:t>
            </w:r>
          </w:p>
          <w:p w14:paraId="4A4B4C87" w14:textId="77777777" w:rsidR="00063CD2" w:rsidRDefault="00C4641C">
            <w:pPr>
              <w:widowControl w:val="0"/>
              <w:spacing w:line="240" w:lineRule="auto"/>
              <w:rPr>
                <w:sz w:val="22"/>
                <w:szCs w:val="22"/>
              </w:rPr>
            </w:pPr>
            <w:r>
              <w:rPr>
                <w:sz w:val="22"/>
                <w:szCs w:val="22"/>
              </w:rPr>
              <w:t>County-Wide Plan; Age-Friendly Initiative; Master Plan for Aging</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C3B993" w14:textId="77777777" w:rsidR="00063CD2" w:rsidRDefault="00C4641C">
            <w:pPr>
              <w:widowControl w:val="0"/>
              <w:spacing w:line="240" w:lineRule="auto"/>
              <w:rPr>
                <w:b/>
                <w:sz w:val="22"/>
                <w:szCs w:val="22"/>
                <w:u w:val="single"/>
              </w:rPr>
            </w:pPr>
            <w:r>
              <w:rPr>
                <w:b/>
                <w:sz w:val="22"/>
                <w:szCs w:val="22"/>
                <w:u w:val="single"/>
              </w:rPr>
              <w:t>Status</w:t>
            </w:r>
          </w:p>
          <w:p w14:paraId="00B310C7" w14:textId="77777777" w:rsidR="00063CD2" w:rsidRDefault="00C4641C">
            <w:pPr>
              <w:widowControl w:val="0"/>
              <w:spacing w:line="240" w:lineRule="auto"/>
              <w:rPr>
                <w:sz w:val="22"/>
                <w:szCs w:val="22"/>
              </w:rPr>
            </w:pPr>
            <w:r>
              <w:rPr>
                <w:sz w:val="22"/>
                <w:szCs w:val="22"/>
              </w:rPr>
              <w:t>Proposed as of 2/22/2021</w:t>
            </w:r>
          </w:p>
        </w:tc>
      </w:tr>
      <w:tr w:rsidR="00063CD2" w14:paraId="32ED3FBE" w14:textId="77777777">
        <w:trPr>
          <w:trHeight w:val="538"/>
        </w:trPr>
        <w:tc>
          <w:tcPr>
            <w:tcW w:w="9780" w:type="dxa"/>
            <w:gridSpan w:val="4"/>
            <w:tcBorders>
              <w:top w:val="single" w:sz="8" w:space="0" w:color="000000"/>
              <w:left w:val="single" w:sz="8" w:space="0" w:color="000000"/>
              <w:bottom w:val="single" w:sz="8" w:space="0" w:color="000000"/>
              <w:right w:val="single" w:sz="8" w:space="0" w:color="000000"/>
            </w:tcBorders>
          </w:tcPr>
          <w:p w14:paraId="760A9789" w14:textId="77777777" w:rsidR="00063CD2" w:rsidRDefault="00C4641C">
            <w:pPr>
              <w:spacing w:line="240" w:lineRule="auto"/>
              <w:rPr>
                <w:b/>
                <w:sz w:val="22"/>
                <w:szCs w:val="22"/>
                <w:u w:val="single"/>
              </w:rPr>
            </w:pPr>
            <w:r>
              <w:rPr>
                <w:b/>
                <w:sz w:val="22"/>
                <w:szCs w:val="22"/>
                <w:u w:val="single"/>
              </w:rPr>
              <w:t>Description</w:t>
            </w:r>
          </w:p>
          <w:p w14:paraId="0F64478D" w14:textId="77777777" w:rsidR="00063CD2" w:rsidRDefault="00C4641C">
            <w:pPr>
              <w:spacing w:line="240" w:lineRule="auto"/>
              <w:rPr>
                <w:sz w:val="22"/>
                <w:szCs w:val="22"/>
              </w:rPr>
            </w:pPr>
            <w:r>
              <w:rPr>
                <w:sz w:val="22"/>
                <w:szCs w:val="22"/>
              </w:rPr>
              <w:t xml:space="preserve">COVID-19 has complicated and exacerbated many of the housing issues facing older adults.  However, the fundamental concerns that the Housing Work Group is mandated to address remain consistent: gentrification-driven displacement, the stress of unstable housing, the overrepresentation of older adults among the first-time homeless, or the heightened vulnerability to disease and disability among older adults experiencing homelessness. </w:t>
            </w:r>
          </w:p>
          <w:p w14:paraId="1519AB8A" w14:textId="77777777" w:rsidR="00063CD2" w:rsidRDefault="00063CD2">
            <w:pPr>
              <w:spacing w:line="240" w:lineRule="auto"/>
              <w:rPr>
                <w:sz w:val="22"/>
                <w:szCs w:val="22"/>
              </w:rPr>
            </w:pPr>
          </w:p>
          <w:p w14:paraId="14D69345" w14:textId="77777777" w:rsidR="00063CD2" w:rsidRDefault="00C4641C">
            <w:pPr>
              <w:spacing w:line="240" w:lineRule="auto"/>
              <w:rPr>
                <w:sz w:val="22"/>
                <w:szCs w:val="22"/>
              </w:rPr>
            </w:pPr>
            <w:r>
              <w:rPr>
                <w:sz w:val="22"/>
                <w:szCs w:val="22"/>
              </w:rPr>
              <w:t>The opportunities that the Housing Work Group proposes below acknowledge the dynamic and shifting landscape of the pandemic, while relying on the foundational work already accomplished by the Work Group over the past few years.</w:t>
            </w:r>
          </w:p>
          <w:p w14:paraId="06DC7225" w14:textId="77777777" w:rsidR="00063CD2" w:rsidRDefault="00063CD2">
            <w:pPr>
              <w:spacing w:line="240" w:lineRule="auto"/>
              <w:rPr>
                <w:sz w:val="22"/>
                <w:szCs w:val="22"/>
              </w:rPr>
            </w:pPr>
          </w:p>
          <w:p w14:paraId="5213B222" w14:textId="77777777" w:rsidR="00063CD2" w:rsidRDefault="00C4641C">
            <w:pPr>
              <w:spacing w:line="240" w:lineRule="auto"/>
              <w:rPr>
                <w:b/>
                <w:sz w:val="22"/>
                <w:szCs w:val="22"/>
                <w:u w:val="single"/>
              </w:rPr>
            </w:pPr>
            <w:r>
              <w:rPr>
                <w:b/>
                <w:sz w:val="22"/>
                <w:szCs w:val="22"/>
                <w:u w:val="single"/>
              </w:rPr>
              <w:t>Discussion</w:t>
            </w:r>
          </w:p>
          <w:p w14:paraId="58A5A122" w14:textId="149C6F3D" w:rsidR="00063CD2" w:rsidRDefault="00C4641C">
            <w:pPr>
              <w:spacing w:line="240" w:lineRule="auto"/>
              <w:rPr>
                <w:sz w:val="22"/>
                <w:szCs w:val="22"/>
              </w:rPr>
            </w:pPr>
            <w:r>
              <w:rPr>
                <w:sz w:val="22"/>
                <w:szCs w:val="22"/>
              </w:rPr>
              <w:t xml:space="preserve">Our work relies on this important frame: what is needed is a suite of interventions for people who find themselves along a continuum of housing instability. In our work we identified three key categories of persons in need: frail elders, persons at risk of displacement, and persons at risk of homelessness. In the creation of this work plan, we were informed by the California Master Plan on Aging, the Alameda County Countywide Plan for Older </w:t>
            </w:r>
            <w:r w:rsidR="00244B6A">
              <w:rPr>
                <w:sz w:val="22"/>
                <w:szCs w:val="22"/>
              </w:rPr>
              <w:t>Adults,</w:t>
            </w:r>
            <w:r>
              <w:rPr>
                <w:sz w:val="22"/>
                <w:szCs w:val="22"/>
              </w:rPr>
              <w:t xml:space="preserve"> and the feedback we have received from the Board of Supervisors, </w:t>
            </w:r>
            <w:r w:rsidR="00244B6A">
              <w:rPr>
                <w:sz w:val="22"/>
                <w:szCs w:val="22"/>
              </w:rPr>
              <w:t>stakeholder,</w:t>
            </w:r>
            <w:r>
              <w:rPr>
                <w:sz w:val="22"/>
                <w:szCs w:val="22"/>
              </w:rPr>
              <w:t xml:space="preserve"> and community partners. </w:t>
            </w:r>
          </w:p>
          <w:p w14:paraId="65238CEF" w14:textId="77777777" w:rsidR="00063CD2" w:rsidRDefault="00063CD2">
            <w:pPr>
              <w:spacing w:line="240" w:lineRule="auto"/>
              <w:rPr>
                <w:sz w:val="22"/>
                <w:szCs w:val="22"/>
              </w:rPr>
            </w:pPr>
          </w:p>
          <w:p w14:paraId="1FE2A922" w14:textId="77777777" w:rsidR="00063CD2" w:rsidRDefault="00C4641C">
            <w:pPr>
              <w:spacing w:line="240" w:lineRule="auto"/>
              <w:rPr>
                <w:i/>
                <w:sz w:val="22"/>
                <w:szCs w:val="22"/>
                <w:u w:val="single"/>
              </w:rPr>
            </w:pPr>
            <w:r>
              <w:rPr>
                <w:i/>
                <w:sz w:val="22"/>
                <w:szCs w:val="22"/>
                <w:u w:val="single"/>
              </w:rPr>
              <w:t>High Priority Projects</w:t>
            </w:r>
          </w:p>
          <w:p w14:paraId="557F3DF0" w14:textId="77777777" w:rsidR="00063CD2" w:rsidRDefault="00C4641C">
            <w:pPr>
              <w:numPr>
                <w:ilvl w:val="0"/>
                <w:numId w:val="17"/>
              </w:numPr>
              <w:spacing w:line="240" w:lineRule="auto"/>
              <w:ind w:left="360" w:hanging="270"/>
              <w:rPr>
                <w:b/>
                <w:sz w:val="22"/>
                <w:szCs w:val="22"/>
              </w:rPr>
            </w:pPr>
            <w:r>
              <w:rPr>
                <w:b/>
                <w:sz w:val="22"/>
                <w:szCs w:val="22"/>
              </w:rPr>
              <w:t xml:space="preserve">County Level Protections for Homeowners/Renters - </w:t>
            </w:r>
            <w:r>
              <w:rPr>
                <w:sz w:val="22"/>
                <w:szCs w:val="22"/>
              </w:rPr>
              <w:t xml:space="preserve">Given the unprecedented challenges that older adults are facing in their housing needs and security during the pandemic, this is the top priority of the Housing Work Group. Continued advocacy at the City, County and State level are all critical to ensure renters and homeowners remain housed. Eviction moratoriums and mortgage forbearance are key issues for advocacy. Post-pandemic solutions and relief will also be essential as many older adults will not have the resources to return to stability without additional support in place. </w:t>
            </w:r>
          </w:p>
          <w:p w14:paraId="0D78100F" w14:textId="77777777" w:rsidR="00063CD2" w:rsidRDefault="00C4641C">
            <w:pPr>
              <w:numPr>
                <w:ilvl w:val="1"/>
                <w:numId w:val="17"/>
              </w:numPr>
              <w:spacing w:line="240" w:lineRule="auto"/>
              <w:rPr>
                <w:sz w:val="22"/>
                <w:szCs w:val="22"/>
              </w:rPr>
            </w:pPr>
            <w:r>
              <w:rPr>
                <w:sz w:val="22"/>
                <w:szCs w:val="22"/>
              </w:rPr>
              <w:t>Potential Partners: Justice in Aging, C4A, Senior Services Coalition, LAS, CANHR</w:t>
            </w:r>
          </w:p>
          <w:p w14:paraId="520CCA31" w14:textId="77777777" w:rsidR="00063CD2" w:rsidRDefault="00C4641C">
            <w:pPr>
              <w:numPr>
                <w:ilvl w:val="1"/>
                <w:numId w:val="17"/>
              </w:numPr>
              <w:spacing w:line="240" w:lineRule="auto"/>
              <w:rPr>
                <w:sz w:val="22"/>
                <w:szCs w:val="22"/>
              </w:rPr>
            </w:pPr>
            <w:r>
              <w:rPr>
                <w:sz w:val="22"/>
                <w:szCs w:val="22"/>
              </w:rPr>
              <w:t>Outcomes: Adequate renter protection during and post pandemic; mortgage forbearance for pandemic related hardships; post-pandemic assistance for those struggling to make back payments</w:t>
            </w:r>
          </w:p>
          <w:p w14:paraId="4FB5A339" w14:textId="77777777" w:rsidR="00063CD2" w:rsidRDefault="00C4641C">
            <w:pPr>
              <w:numPr>
                <w:ilvl w:val="0"/>
                <w:numId w:val="17"/>
              </w:numPr>
              <w:spacing w:line="240" w:lineRule="auto"/>
              <w:ind w:left="360" w:hanging="270"/>
              <w:rPr>
                <w:b/>
                <w:sz w:val="22"/>
                <w:szCs w:val="22"/>
              </w:rPr>
            </w:pPr>
            <w:r>
              <w:rPr>
                <w:b/>
                <w:sz w:val="22"/>
                <w:szCs w:val="22"/>
              </w:rPr>
              <w:t>Case Management for Homeless/Unstably House Older Adults (IHSS Pilot) -</w:t>
            </w:r>
            <w:r>
              <w:rPr>
                <w:sz w:val="22"/>
                <w:szCs w:val="22"/>
              </w:rPr>
              <w:t xml:space="preserve"> Many older adults require tailored services to provide them with the support necessary to successfully live independently. While In Home Supportive Services (IHSS) provides support to many older adults in the County, there are opportunities to refine the program to more specifically meet the needs of older adults. Leveraging the lessons learned through a small pilot the County undertook, the Work Group will engage with County stakeholders and outside funders to refine and expand the IHSS program offerings for older adults.  </w:t>
            </w:r>
          </w:p>
          <w:p w14:paraId="0643B15B" w14:textId="77777777" w:rsidR="00063CD2" w:rsidRDefault="00C4641C">
            <w:pPr>
              <w:numPr>
                <w:ilvl w:val="1"/>
                <w:numId w:val="17"/>
              </w:numPr>
              <w:spacing w:line="240" w:lineRule="auto"/>
              <w:rPr>
                <w:b/>
                <w:sz w:val="22"/>
                <w:szCs w:val="22"/>
              </w:rPr>
            </w:pPr>
            <w:r>
              <w:rPr>
                <w:sz w:val="22"/>
                <w:szCs w:val="22"/>
              </w:rPr>
              <w:t>Potential Partners:  IHSS, Public Authority, Housing Resource Centers</w:t>
            </w:r>
          </w:p>
          <w:p w14:paraId="6DF795E5" w14:textId="77777777" w:rsidR="00063CD2" w:rsidRDefault="00C4641C">
            <w:pPr>
              <w:numPr>
                <w:ilvl w:val="1"/>
                <w:numId w:val="17"/>
              </w:numPr>
              <w:spacing w:line="240" w:lineRule="auto"/>
              <w:rPr>
                <w:b/>
                <w:sz w:val="22"/>
                <w:szCs w:val="22"/>
              </w:rPr>
            </w:pPr>
            <w:r>
              <w:rPr>
                <w:sz w:val="22"/>
                <w:szCs w:val="22"/>
              </w:rPr>
              <w:t>Potential Funding:  Stupski or another foundation to fund Pilot’s case managers, with ultimate source potentially Measure W.</w:t>
            </w:r>
          </w:p>
          <w:p w14:paraId="4E3E67FA" w14:textId="77777777" w:rsidR="00063CD2" w:rsidRDefault="00C4641C">
            <w:pPr>
              <w:numPr>
                <w:ilvl w:val="1"/>
                <w:numId w:val="17"/>
              </w:numPr>
              <w:spacing w:line="240" w:lineRule="auto"/>
              <w:rPr>
                <w:b/>
                <w:sz w:val="22"/>
                <w:szCs w:val="22"/>
              </w:rPr>
            </w:pPr>
            <w:r>
              <w:rPr>
                <w:sz w:val="22"/>
                <w:szCs w:val="22"/>
              </w:rPr>
              <w:lastRenderedPageBreak/>
              <w:t xml:space="preserve">Outcomes: Pilot program launched through Alameda Point Collaborative to explore new ways of delivering and structuring IHSS services to better meet the needs of older adults in that program. </w:t>
            </w:r>
          </w:p>
          <w:p w14:paraId="4B27D057" w14:textId="77777777" w:rsidR="00063CD2" w:rsidRDefault="00C4641C">
            <w:pPr>
              <w:numPr>
                <w:ilvl w:val="0"/>
                <w:numId w:val="17"/>
              </w:numPr>
              <w:spacing w:line="240" w:lineRule="auto"/>
              <w:ind w:left="360" w:hanging="270"/>
              <w:rPr>
                <w:b/>
                <w:sz w:val="22"/>
                <w:szCs w:val="22"/>
              </w:rPr>
            </w:pPr>
            <w:r>
              <w:rPr>
                <w:b/>
                <w:sz w:val="22"/>
                <w:szCs w:val="22"/>
              </w:rPr>
              <w:t xml:space="preserve">Ensure Measure W Implementation addresses the unique needs of seniors - </w:t>
            </w:r>
            <w:r>
              <w:rPr>
                <w:sz w:val="22"/>
                <w:szCs w:val="22"/>
              </w:rPr>
              <w:t xml:space="preserve">Older Adult expertise is critical in informing new and emerging County programs that will serve older adults as part of their client base. Measure W, a recently passed County ballot initiative, created additional County revenue focused on </w:t>
            </w:r>
            <w:r>
              <w:rPr>
                <w:sz w:val="22"/>
                <w:szCs w:val="22"/>
                <w:shd w:val="clear" w:color="auto" w:fill="F7F7F7"/>
              </w:rPr>
              <w:t xml:space="preserve">providing housing assistance, mental health resources, and substance abuse treatment for vulnerable residents; help people who are at risk of homelessness stay in their homes increase hygiene and sanitation services; support homeless veterans, seniors, and families with services; increase employment opportunities through job training; and shelter people experiencing homelessness to reduce COVID-19 impacts. </w:t>
            </w:r>
          </w:p>
          <w:p w14:paraId="5170705F" w14:textId="77777777" w:rsidR="00063CD2" w:rsidRDefault="00C4641C">
            <w:pPr>
              <w:numPr>
                <w:ilvl w:val="1"/>
                <w:numId w:val="17"/>
              </w:numPr>
              <w:spacing w:line="240" w:lineRule="auto"/>
              <w:rPr>
                <w:b/>
                <w:sz w:val="22"/>
                <w:szCs w:val="22"/>
              </w:rPr>
            </w:pPr>
            <w:r>
              <w:rPr>
                <w:sz w:val="22"/>
                <w:szCs w:val="22"/>
              </w:rPr>
              <w:t>Potential Partners:  Office of Homeless Care and Coordination (the lead on Measure W implementation) to ensure the specific and unique needs of older adults are considered in the planning and roll out of Measure W efforts.</w:t>
            </w:r>
          </w:p>
          <w:p w14:paraId="6193D363" w14:textId="77777777" w:rsidR="00063CD2" w:rsidRDefault="00C4641C">
            <w:pPr>
              <w:numPr>
                <w:ilvl w:val="1"/>
                <w:numId w:val="17"/>
              </w:numPr>
              <w:spacing w:line="240" w:lineRule="auto"/>
              <w:rPr>
                <w:b/>
                <w:sz w:val="22"/>
                <w:szCs w:val="22"/>
              </w:rPr>
            </w:pPr>
            <w:r>
              <w:rPr>
                <w:sz w:val="22"/>
                <w:szCs w:val="22"/>
              </w:rPr>
              <w:t xml:space="preserve">Outcomes: Programs developed by the Office of Homeless Care and Coordination have a strong aging lens that ensures every program is easily accessed by older adults in the County. </w:t>
            </w:r>
          </w:p>
          <w:p w14:paraId="7F2165DC" w14:textId="77777777" w:rsidR="00063CD2" w:rsidRDefault="00063CD2">
            <w:pPr>
              <w:spacing w:line="240" w:lineRule="auto"/>
              <w:rPr>
                <w:sz w:val="22"/>
                <w:szCs w:val="22"/>
              </w:rPr>
            </w:pPr>
          </w:p>
          <w:p w14:paraId="3F4DB483" w14:textId="77777777" w:rsidR="00063CD2" w:rsidRDefault="00C4641C">
            <w:pPr>
              <w:spacing w:line="240" w:lineRule="auto"/>
              <w:rPr>
                <w:i/>
                <w:sz w:val="22"/>
                <w:szCs w:val="22"/>
                <w:u w:val="single"/>
              </w:rPr>
            </w:pPr>
            <w:r>
              <w:rPr>
                <w:i/>
                <w:sz w:val="22"/>
                <w:szCs w:val="22"/>
                <w:u w:val="single"/>
              </w:rPr>
              <w:t>Mid Priority or Post Pandemic Projects</w:t>
            </w:r>
          </w:p>
          <w:p w14:paraId="2312EEB7" w14:textId="32DEB9DC" w:rsidR="00063CD2" w:rsidRDefault="00C4641C">
            <w:pPr>
              <w:numPr>
                <w:ilvl w:val="0"/>
                <w:numId w:val="1"/>
              </w:numPr>
              <w:spacing w:line="240" w:lineRule="auto"/>
              <w:ind w:left="360" w:hanging="270"/>
              <w:rPr>
                <w:b/>
                <w:sz w:val="22"/>
                <w:szCs w:val="22"/>
              </w:rPr>
            </w:pPr>
            <w:r>
              <w:rPr>
                <w:b/>
                <w:sz w:val="22"/>
                <w:szCs w:val="22"/>
              </w:rPr>
              <w:t xml:space="preserve">Form Equity &amp; Inclusion Divisions in nonprofit housing developer communities that have an aging </w:t>
            </w:r>
            <w:r w:rsidR="00244B6A">
              <w:rPr>
                <w:b/>
                <w:sz w:val="22"/>
                <w:szCs w:val="22"/>
              </w:rPr>
              <w:t>lens - While</w:t>
            </w:r>
            <w:r>
              <w:rPr>
                <w:sz w:val="22"/>
                <w:szCs w:val="22"/>
              </w:rPr>
              <w:t xml:space="preserve"> the preservation of existing housing is the priority for the Housing Work Group, informing the planning and creation of new older adult housing is important in ensuring that an equity and inclusion lens is used in the work. Without informing this process early on, we miss key opportunities to build new housing that is more appropriate for those older adults who have been historically disenfranchised. </w:t>
            </w:r>
          </w:p>
          <w:p w14:paraId="285CB641" w14:textId="77777777" w:rsidR="00063CD2" w:rsidRDefault="00C4641C">
            <w:pPr>
              <w:numPr>
                <w:ilvl w:val="0"/>
                <w:numId w:val="1"/>
              </w:numPr>
              <w:spacing w:line="240" w:lineRule="auto"/>
              <w:ind w:left="360" w:hanging="270"/>
              <w:rPr>
                <w:b/>
                <w:sz w:val="22"/>
                <w:szCs w:val="22"/>
              </w:rPr>
            </w:pPr>
            <w:r>
              <w:rPr>
                <w:b/>
                <w:sz w:val="22"/>
                <w:szCs w:val="22"/>
              </w:rPr>
              <w:t xml:space="preserve">Leverage funding to purchase and convert temporary pandemic housing to permanent supportive housing. </w:t>
            </w:r>
            <w:r>
              <w:rPr>
                <w:sz w:val="22"/>
                <w:szCs w:val="22"/>
              </w:rPr>
              <w:t xml:space="preserve">Help ensure that Alameda County effectively utilizes funds available through the state for Project Home Key in support of unstably housed older adults. When converted from temporary to permanent housing, the Work Group will also advocate for the options available to include supportive services. </w:t>
            </w:r>
          </w:p>
          <w:p w14:paraId="07C891F1" w14:textId="61EAC3E8" w:rsidR="00063CD2" w:rsidRDefault="00C4641C">
            <w:pPr>
              <w:numPr>
                <w:ilvl w:val="0"/>
                <w:numId w:val="1"/>
              </w:numPr>
              <w:spacing w:line="240" w:lineRule="auto"/>
              <w:ind w:left="360" w:hanging="270"/>
              <w:rPr>
                <w:b/>
                <w:sz w:val="22"/>
                <w:szCs w:val="22"/>
              </w:rPr>
            </w:pPr>
            <w:r>
              <w:rPr>
                <w:b/>
                <w:sz w:val="22"/>
                <w:szCs w:val="22"/>
              </w:rPr>
              <w:t xml:space="preserve">Make Shelters more age friendly </w:t>
            </w:r>
            <w:r w:rsidR="00244B6A">
              <w:rPr>
                <w:b/>
                <w:sz w:val="22"/>
                <w:szCs w:val="22"/>
              </w:rPr>
              <w:t>- Prioritize</w:t>
            </w:r>
            <w:r>
              <w:rPr>
                <w:sz w:val="22"/>
                <w:szCs w:val="22"/>
              </w:rPr>
              <w:t xml:space="preserve"> making winter shelters year-round with investments in facility layout as needed. Shelters now exclude people who need support with activities of daily living (ADLs) (e.g., setting up and taking down their own costs and personal care). We propose ensuring that new shelters are ADA-accessible and can accommodate persons who need support with mobility and ADLs. This would also include improvements to temporary housing facilities to make them accessible and welcoming to couples, pets, and persons with disabilities and older adults.</w:t>
            </w:r>
          </w:p>
          <w:p w14:paraId="3493721D" w14:textId="77777777" w:rsidR="00063CD2" w:rsidRDefault="00063CD2">
            <w:pPr>
              <w:spacing w:line="240" w:lineRule="auto"/>
              <w:rPr>
                <w:sz w:val="22"/>
                <w:szCs w:val="22"/>
              </w:rPr>
            </w:pPr>
          </w:p>
          <w:p w14:paraId="178D98C8" w14:textId="77777777" w:rsidR="00063CD2" w:rsidRDefault="00063CD2">
            <w:pPr>
              <w:widowControl w:val="0"/>
              <w:spacing w:line="240" w:lineRule="auto"/>
              <w:rPr>
                <w:sz w:val="22"/>
                <w:szCs w:val="22"/>
              </w:rPr>
            </w:pPr>
          </w:p>
          <w:p w14:paraId="2E2AE6C2" w14:textId="77777777" w:rsidR="00063CD2" w:rsidRDefault="00C4641C">
            <w:pPr>
              <w:widowControl w:val="0"/>
              <w:spacing w:line="240" w:lineRule="auto"/>
              <w:rPr>
                <w:b/>
                <w:sz w:val="22"/>
                <w:szCs w:val="22"/>
                <w:u w:val="single"/>
              </w:rPr>
            </w:pPr>
            <w:r>
              <w:rPr>
                <w:b/>
                <w:sz w:val="22"/>
                <w:szCs w:val="22"/>
                <w:u w:val="single"/>
              </w:rPr>
              <w:t>Questions and Notes</w:t>
            </w:r>
          </w:p>
          <w:p w14:paraId="3EE3597F" w14:textId="77777777" w:rsidR="00063CD2" w:rsidRDefault="00063CD2">
            <w:pPr>
              <w:widowControl w:val="0"/>
              <w:spacing w:line="240" w:lineRule="auto"/>
              <w:rPr>
                <w:sz w:val="22"/>
                <w:szCs w:val="22"/>
                <w:u w:val="single"/>
              </w:rPr>
            </w:pPr>
          </w:p>
        </w:tc>
      </w:tr>
    </w:tbl>
    <w:p w14:paraId="52B3375C" w14:textId="77777777" w:rsidR="00063CD2" w:rsidRDefault="00C4641C">
      <w:pPr>
        <w:rPr>
          <w:sz w:val="56"/>
          <w:szCs w:val="56"/>
        </w:rPr>
      </w:pPr>
      <w:r>
        <w:lastRenderedPageBreak/>
        <w:br w:type="page"/>
      </w:r>
    </w:p>
    <w:p w14:paraId="405FAE5F" w14:textId="77777777" w:rsidR="00063CD2" w:rsidRDefault="00063CD2">
      <w:pPr>
        <w:rPr>
          <w:sz w:val="56"/>
          <w:szCs w:val="56"/>
        </w:rPr>
      </w:pPr>
    </w:p>
    <w:tbl>
      <w:tblPr>
        <w:tblStyle w:val="a7"/>
        <w:tblW w:w="9840" w:type="dxa"/>
        <w:tblInd w:w="-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5145"/>
        <w:gridCol w:w="2130"/>
      </w:tblGrid>
      <w:tr w:rsidR="00063CD2" w14:paraId="78DF34F8" w14:textId="77777777">
        <w:trPr>
          <w:trHeight w:val="480"/>
        </w:trPr>
        <w:tc>
          <w:tcPr>
            <w:tcW w:w="9840" w:type="dxa"/>
            <w:gridSpan w:val="3"/>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1B14635" w14:textId="77777777" w:rsidR="00063CD2" w:rsidRDefault="00C4641C">
            <w:pPr>
              <w:widowControl w:val="0"/>
              <w:pBdr>
                <w:top w:val="nil"/>
                <w:left w:val="nil"/>
                <w:bottom w:val="nil"/>
                <w:right w:val="nil"/>
                <w:between w:val="nil"/>
              </w:pBdr>
              <w:spacing w:line="240" w:lineRule="auto"/>
              <w:rPr>
                <w:b/>
                <w:sz w:val="28"/>
                <w:szCs w:val="28"/>
              </w:rPr>
            </w:pPr>
            <w:r>
              <w:rPr>
                <w:b/>
                <w:sz w:val="28"/>
                <w:szCs w:val="28"/>
              </w:rPr>
              <w:t>Develop and promote "Embracing Aging" training curriculum</w:t>
            </w:r>
          </w:p>
        </w:tc>
      </w:tr>
      <w:tr w:rsidR="00063CD2" w14:paraId="32E66083" w14:textId="77777777">
        <w:trPr>
          <w:trHeight w:val="420"/>
        </w:trPr>
        <w:tc>
          <w:tcPr>
            <w:tcW w:w="2565" w:type="dxa"/>
            <w:shd w:val="clear" w:color="auto" w:fill="auto"/>
            <w:tcMar>
              <w:top w:w="100" w:type="dxa"/>
              <w:left w:w="100" w:type="dxa"/>
              <w:bottom w:w="100" w:type="dxa"/>
              <w:right w:w="100" w:type="dxa"/>
            </w:tcMar>
          </w:tcPr>
          <w:p w14:paraId="26000681" w14:textId="77777777" w:rsidR="00063CD2" w:rsidRDefault="00C4641C">
            <w:pPr>
              <w:widowControl w:val="0"/>
              <w:spacing w:line="240" w:lineRule="auto"/>
              <w:rPr>
                <w:b/>
                <w:sz w:val="22"/>
                <w:szCs w:val="22"/>
                <w:u w:val="single"/>
              </w:rPr>
            </w:pPr>
            <w:r>
              <w:rPr>
                <w:b/>
                <w:sz w:val="22"/>
                <w:szCs w:val="22"/>
                <w:u w:val="single"/>
              </w:rPr>
              <w:t>Category</w:t>
            </w:r>
          </w:p>
          <w:p w14:paraId="6A0658CE" w14:textId="77777777" w:rsidR="00063CD2" w:rsidRDefault="00C4641C">
            <w:pPr>
              <w:widowControl w:val="0"/>
              <w:spacing w:line="240" w:lineRule="auto"/>
              <w:rPr>
                <w:sz w:val="22"/>
                <w:szCs w:val="22"/>
              </w:rPr>
            </w:pPr>
            <w:r>
              <w:rPr>
                <w:sz w:val="22"/>
                <w:szCs w:val="22"/>
              </w:rPr>
              <w:t>Training</w:t>
            </w:r>
          </w:p>
        </w:tc>
        <w:tc>
          <w:tcPr>
            <w:tcW w:w="5145" w:type="dxa"/>
            <w:shd w:val="clear" w:color="auto" w:fill="auto"/>
            <w:tcMar>
              <w:top w:w="100" w:type="dxa"/>
              <w:left w:w="100" w:type="dxa"/>
              <w:bottom w:w="100" w:type="dxa"/>
              <w:right w:w="100" w:type="dxa"/>
            </w:tcMar>
          </w:tcPr>
          <w:p w14:paraId="1089BDCA" w14:textId="77777777" w:rsidR="00063CD2" w:rsidRDefault="00C4641C">
            <w:pPr>
              <w:widowControl w:val="0"/>
              <w:spacing w:line="240" w:lineRule="auto"/>
              <w:rPr>
                <w:b/>
                <w:sz w:val="22"/>
                <w:szCs w:val="22"/>
                <w:u w:val="single"/>
              </w:rPr>
            </w:pPr>
            <w:r>
              <w:rPr>
                <w:b/>
                <w:sz w:val="22"/>
                <w:szCs w:val="22"/>
                <w:u w:val="single"/>
              </w:rPr>
              <w:t>References</w:t>
            </w:r>
          </w:p>
          <w:p w14:paraId="0F42B7E4" w14:textId="77777777" w:rsidR="00063CD2" w:rsidRDefault="00C4641C">
            <w:pPr>
              <w:widowControl w:val="0"/>
              <w:spacing w:line="240" w:lineRule="auto"/>
              <w:rPr>
                <w:sz w:val="22"/>
                <w:szCs w:val="22"/>
              </w:rPr>
            </w:pPr>
            <w:r>
              <w:rPr>
                <w:sz w:val="22"/>
                <w:szCs w:val="22"/>
              </w:rPr>
              <w:t>Countywide Plan</w:t>
            </w:r>
          </w:p>
        </w:tc>
        <w:tc>
          <w:tcPr>
            <w:tcW w:w="2130" w:type="dxa"/>
            <w:shd w:val="clear" w:color="auto" w:fill="auto"/>
            <w:tcMar>
              <w:top w:w="100" w:type="dxa"/>
              <w:left w:w="100" w:type="dxa"/>
              <w:bottom w:w="100" w:type="dxa"/>
              <w:right w:w="100" w:type="dxa"/>
            </w:tcMar>
          </w:tcPr>
          <w:p w14:paraId="0D956093" w14:textId="77777777" w:rsidR="00063CD2" w:rsidRDefault="00C4641C">
            <w:pPr>
              <w:widowControl w:val="0"/>
              <w:spacing w:line="240" w:lineRule="auto"/>
              <w:rPr>
                <w:b/>
                <w:sz w:val="22"/>
                <w:szCs w:val="22"/>
                <w:u w:val="single"/>
              </w:rPr>
            </w:pPr>
            <w:r>
              <w:rPr>
                <w:b/>
                <w:sz w:val="22"/>
                <w:szCs w:val="22"/>
                <w:u w:val="single"/>
              </w:rPr>
              <w:t>Status</w:t>
            </w:r>
          </w:p>
          <w:p w14:paraId="36A6AA77" w14:textId="77777777" w:rsidR="00063CD2" w:rsidRDefault="00C4641C">
            <w:pPr>
              <w:widowControl w:val="0"/>
              <w:spacing w:line="240" w:lineRule="auto"/>
              <w:rPr>
                <w:sz w:val="22"/>
                <w:szCs w:val="22"/>
              </w:rPr>
            </w:pPr>
            <w:r>
              <w:rPr>
                <w:sz w:val="22"/>
                <w:szCs w:val="22"/>
              </w:rPr>
              <w:t>Proposed</w:t>
            </w:r>
          </w:p>
        </w:tc>
      </w:tr>
      <w:tr w:rsidR="00063CD2" w14:paraId="618FE9C6" w14:textId="77777777">
        <w:trPr>
          <w:trHeight w:val="420"/>
        </w:trPr>
        <w:tc>
          <w:tcPr>
            <w:tcW w:w="9840" w:type="dxa"/>
            <w:gridSpan w:val="3"/>
            <w:shd w:val="clear" w:color="auto" w:fill="auto"/>
            <w:tcMar>
              <w:top w:w="100" w:type="dxa"/>
              <w:left w:w="100" w:type="dxa"/>
              <w:bottom w:w="100" w:type="dxa"/>
              <w:right w:w="100" w:type="dxa"/>
            </w:tcMar>
          </w:tcPr>
          <w:p w14:paraId="4B114DCB" w14:textId="77777777" w:rsidR="00063CD2" w:rsidRDefault="00C4641C">
            <w:pPr>
              <w:widowControl w:val="0"/>
              <w:spacing w:line="240" w:lineRule="auto"/>
              <w:rPr>
                <w:b/>
                <w:sz w:val="22"/>
                <w:szCs w:val="22"/>
                <w:u w:val="single"/>
              </w:rPr>
            </w:pPr>
            <w:r>
              <w:rPr>
                <w:b/>
                <w:sz w:val="22"/>
                <w:szCs w:val="22"/>
                <w:u w:val="single"/>
              </w:rPr>
              <w:t>Description</w:t>
            </w:r>
          </w:p>
          <w:p w14:paraId="71E2342B" w14:textId="77777777" w:rsidR="00063CD2" w:rsidRDefault="00C4641C">
            <w:pPr>
              <w:rPr>
                <w:sz w:val="22"/>
                <w:szCs w:val="22"/>
              </w:rPr>
            </w:pPr>
            <w:r>
              <w:rPr>
                <w:sz w:val="22"/>
                <w:szCs w:val="22"/>
              </w:rPr>
              <w:t>Using the Council’s subject matter experts, help develop and promote a training series to be made available to County staff, cities, and CBOs. This would involve looking at existing curricula, such as from AHS and Justice in Aging. This work would likely be carried out by County training staff using dedicated resources, so Council members would be in an advisory and support role.</w:t>
            </w:r>
          </w:p>
          <w:p w14:paraId="0DF84425" w14:textId="77777777" w:rsidR="00063CD2" w:rsidRDefault="00063CD2">
            <w:pPr>
              <w:rPr>
                <w:sz w:val="22"/>
                <w:szCs w:val="22"/>
              </w:rPr>
            </w:pPr>
          </w:p>
          <w:p w14:paraId="085AEFEC" w14:textId="77777777" w:rsidR="00063CD2" w:rsidRDefault="00C4641C">
            <w:pPr>
              <w:rPr>
                <w:b/>
                <w:sz w:val="22"/>
                <w:szCs w:val="22"/>
                <w:u w:val="single"/>
              </w:rPr>
            </w:pPr>
            <w:r>
              <w:rPr>
                <w:b/>
                <w:sz w:val="22"/>
                <w:szCs w:val="22"/>
                <w:u w:val="single"/>
              </w:rPr>
              <w:t>Discussion</w:t>
            </w:r>
          </w:p>
          <w:p w14:paraId="23B2F838" w14:textId="77777777" w:rsidR="00063CD2" w:rsidRDefault="00C4641C">
            <w:pPr>
              <w:rPr>
                <w:sz w:val="22"/>
                <w:szCs w:val="22"/>
              </w:rPr>
            </w:pPr>
            <w:r>
              <w:rPr>
                <w:sz w:val="22"/>
                <w:szCs w:val="22"/>
              </w:rPr>
              <w:t xml:space="preserve">This project is about permeating baseline knowledge about aging into the County in a systematic way and relates to the work of promoting the voice of older adults in a broad range of activities. This training would define the key concepts people need to know, such as basics of geriatrics, the role of stigma, and other topics. </w:t>
            </w:r>
          </w:p>
          <w:p w14:paraId="23E93AC3" w14:textId="77777777" w:rsidR="00063CD2" w:rsidRDefault="00063CD2">
            <w:pPr>
              <w:rPr>
                <w:sz w:val="22"/>
                <w:szCs w:val="22"/>
              </w:rPr>
            </w:pPr>
          </w:p>
          <w:p w14:paraId="45800A14" w14:textId="77777777" w:rsidR="00063CD2" w:rsidRDefault="00C4641C">
            <w:pPr>
              <w:rPr>
                <w:sz w:val="22"/>
                <w:szCs w:val="22"/>
              </w:rPr>
            </w:pPr>
            <w:r>
              <w:rPr>
                <w:sz w:val="22"/>
                <w:szCs w:val="22"/>
              </w:rPr>
              <w:t xml:space="preserve">Could incorporate webinars and other methods. Engaging AC3 may be a productive strategy. Training could be mandatory for County staff. </w:t>
            </w:r>
          </w:p>
          <w:p w14:paraId="5C0F86CB" w14:textId="77777777" w:rsidR="00063CD2" w:rsidRDefault="00063CD2">
            <w:pPr>
              <w:rPr>
                <w:sz w:val="22"/>
                <w:szCs w:val="22"/>
              </w:rPr>
            </w:pPr>
          </w:p>
          <w:p w14:paraId="5AB2F84E" w14:textId="77777777" w:rsidR="00063CD2" w:rsidRDefault="00C4641C">
            <w:pPr>
              <w:rPr>
                <w:sz w:val="22"/>
                <w:szCs w:val="22"/>
              </w:rPr>
            </w:pPr>
            <w:r>
              <w:rPr>
                <w:sz w:val="22"/>
                <w:szCs w:val="22"/>
              </w:rPr>
              <w:t>An early step is to inventory existing training resources. Requires an additional staff resource, supported by a Council Education and Training subcommittee.</w:t>
            </w:r>
          </w:p>
          <w:p w14:paraId="1EECAB05" w14:textId="77777777" w:rsidR="00063CD2" w:rsidRDefault="00063CD2">
            <w:pPr>
              <w:rPr>
                <w:sz w:val="22"/>
                <w:szCs w:val="22"/>
              </w:rPr>
            </w:pPr>
          </w:p>
          <w:p w14:paraId="78699AC2" w14:textId="77777777" w:rsidR="00063CD2" w:rsidRDefault="00C4641C">
            <w:pPr>
              <w:rPr>
                <w:b/>
                <w:sz w:val="22"/>
                <w:szCs w:val="22"/>
                <w:u w:val="single"/>
              </w:rPr>
            </w:pPr>
            <w:r>
              <w:rPr>
                <w:b/>
                <w:sz w:val="22"/>
                <w:szCs w:val="22"/>
                <w:u w:val="single"/>
              </w:rPr>
              <w:t>Potential Partners</w:t>
            </w:r>
          </w:p>
          <w:p w14:paraId="0662EA4F" w14:textId="77777777" w:rsidR="00063CD2" w:rsidRDefault="00C4641C">
            <w:pPr>
              <w:rPr>
                <w:sz w:val="22"/>
                <w:szCs w:val="22"/>
              </w:rPr>
            </w:pPr>
            <w:r>
              <w:rPr>
                <w:sz w:val="22"/>
                <w:szCs w:val="22"/>
              </w:rPr>
              <w:t>UCSF</w:t>
            </w:r>
          </w:p>
          <w:p w14:paraId="1BC3867C" w14:textId="77777777" w:rsidR="00063CD2" w:rsidRDefault="00C4641C">
            <w:pPr>
              <w:rPr>
                <w:sz w:val="22"/>
                <w:szCs w:val="22"/>
              </w:rPr>
            </w:pPr>
            <w:r>
              <w:rPr>
                <w:sz w:val="22"/>
                <w:szCs w:val="22"/>
              </w:rPr>
              <w:t xml:space="preserve">SSA TACT Unit </w:t>
            </w:r>
          </w:p>
          <w:p w14:paraId="370AF5D9" w14:textId="0C29A85B" w:rsidR="00063CD2" w:rsidRDefault="00C4641C">
            <w:pPr>
              <w:pBdr>
                <w:top w:val="nil"/>
                <w:left w:val="nil"/>
                <w:bottom w:val="nil"/>
                <w:right w:val="nil"/>
                <w:between w:val="nil"/>
              </w:pBdr>
              <w:rPr>
                <w:sz w:val="22"/>
                <w:szCs w:val="22"/>
              </w:rPr>
            </w:pPr>
            <w:r>
              <w:rPr>
                <w:sz w:val="22"/>
                <w:szCs w:val="22"/>
              </w:rPr>
              <w:t xml:space="preserve">AC3 participating organizations to receive trainings; County Social Services Agency, County Public Health Department, Alameda County Behavioral Health, Alameda County Emergency Medical Services </w:t>
            </w:r>
            <w:r w:rsidR="00244B6A">
              <w:rPr>
                <w:sz w:val="22"/>
                <w:szCs w:val="22"/>
              </w:rPr>
              <w:t>Agency,</w:t>
            </w:r>
            <w:r>
              <w:rPr>
                <w:sz w:val="22"/>
                <w:szCs w:val="22"/>
              </w:rPr>
              <w:t xml:space="preserve"> or other County training departments to develop and deliver trainings; AHS, for geriatrics information</w:t>
            </w:r>
          </w:p>
          <w:p w14:paraId="3A866584" w14:textId="77777777" w:rsidR="00063CD2" w:rsidRDefault="00C4641C">
            <w:pPr>
              <w:rPr>
                <w:b/>
                <w:sz w:val="22"/>
                <w:szCs w:val="22"/>
                <w:u w:val="single"/>
              </w:rPr>
            </w:pPr>
            <w:r>
              <w:rPr>
                <w:b/>
                <w:sz w:val="22"/>
                <w:szCs w:val="22"/>
                <w:u w:val="single"/>
              </w:rPr>
              <w:t>Project Outputs</w:t>
            </w:r>
          </w:p>
          <w:p w14:paraId="50F15111" w14:textId="77777777" w:rsidR="00063CD2" w:rsidRDefault="00C4641C">
            <w:pPr>
              <w:numPr>
                <w:ilvl w:val="0"/>
                <w:numId w:val="8"/>
              </w:numPr>
              <w:rPr>
                <w:sz w:val="22"/>
                <w:szCs w:val="22"/>
              </w:rPr>
            </w:pPr>
            <w:r>
              <w:rPr>
                <w:sz w:val="22"/>
                <w:szCs w:val="22"/>
              </w:rPr>
              <w:t>Training curriculum developed</w:t>
            </w:r>
          </w:p>
          <w:p w14:paraId="54BFEA64" w14:textId="77777777" w:rsidR="00063CD2" w:rsidRDefault="00C4641C">
            <w:pPr>
              <w:numPr>
                <w:ilvl w:val="0"/>
                <w:numId w:val="8"/>
              </w:numPr>
              <w:rPr>
                <w:sz w:val="22"/>
                <w:szCs w:val="22"/>
              </w:rPr>
            </w:pPr>
            <w:r>
              <w:rPr>
                <w:sz w:val="22"/>
                <w:szCs w:val="22"/>
              </w:rPr>
              <w:t>People trained</w:t>
            </w:r>
          </w:p>
        </w:tc>
      </w:tr>
      <w:tr w:rsidR="00063CD2" w14:paraId="5F42CA97" w14:textId="77777777">
        <w:tc>
          <w:tcPr>
            <w:tcW w:w="9840" w:type="dxa"/>
            <w:gridSpan w:val="3"/>
            <w:shd w:val="clear" w:color="auto" w:fill="auto"/>
            <w:tcMar>
              <w:top w:w="100" w:type="dxa"/>
              <w:left w:w="100" w:type="dxa"/>
              <w:bottom w:w="100" w:type="dxa"/>
              <w:right w:w="100" w:type="dxa"/>
            </w:tcMar>
          </w:tcPr>
          <w:p w14:paraId="69083CE6" w14:textId="77777777" w:rsidR="00063CD2" w:rsidRDefault="00C4641C">
            <w:pPr>
              <w:widowControl w:val="0"/>
              <w:spacing w:line="240" w:lineRule="auto"/>
              <w:rPr>
                <w:b/>
                <w:sz w:val="22"/>
                <w:szCs w:val="22"/>
                <w:u w:val="single"/>
              </w:rPr>
            </w:pPr>
            <w:r>
              <w:rPr>
                <w:b/>
                <w:sz w:val="22"/>
                <w:szCs w:val="22"/>
                <w:u w:val="single"/>
              </w:rPr>
              <w:t>Questions and Notes</w:t>
            </w:r>
          </w:p>
          <w:p w14:paraId="7C1539F0" w14:textId="77777777" w:rsidR="00063CD2" w:rsidRDefault="00C4641C">
            <w:pPr>
              <w:widowControl w:val="0"/>
              <w:numPr>
                <w:ilvl w:val="0"/>
                <w:numId w:val="19"/>
              </w:numPr>
              <w:spacing w:line="240" w:lineRule="auto"/>
              <w:rPr>
                <w:sz w:val="22"/>
                <w:szCs w:val="22"/>
              </w:rPr>
            </w:pPr>
            <w:r>
              <w:rPr>
                <w:sz w:val="22"/>
                <w:szCs w:val="22"/>
              </w:rPr>
              <w:t>This is recommended as an early project for the Council</w:t>
            </w:r>
          </w:p>
          <w:p w14:paraId="555CAC17" w14:textId="77777777" w:rsidR="00063CD2" w:rsidRDefault="00C4641C">
            <w:pPr>
              <w:numPr>
                <w:ilvl w:val="0"/>
                <w:numId w:val="19"/>
              </w:numPr>
              <w:rPr>
                <w:sz w:val="22"/>
                <w:szCs w:val="22"/>
              </w:rPr>
            </w:pPr>
            <w:r>
              <w:rPr>
                <w:sz w:val="22"/>
                <w:szCs w:val="22"/>
              </w:rPr>
              <w:t>Create an Education and Training Committee?</w:t>
            </w:r>
          </w:p>
        </w:tc>
      </w:tr>
    </w:tbl>
    <w:p w14:paraId="2062F3B3" w14:textId="77777777" w:rsidR="00063CD2" w:rsidRDefault="00063CD2">
      <w:pPr>
        <w:spacing w:line="240" w:lineRule="auto"/>
        <w:rPr>
          <w:sz w:val="56"/>
          <w:szCs w:val="56"/>
        </w:rPr>
      </w:pPr>
    </w:p>
    <w:p w14:paraId="0F2BE2A3" w14:textId="77777777" w:rsidR="00063CD2" w:rsidRDefault="00C4641C">
      <w:pPr>
        <w:tabs>
          <w:tab w:val="left" w:pos="5416"/>
        </w:tabs>
      </w:pPr>
      <w:r>
        <w:br w:type="page"/>
      </w:r>
    </w:p>
    <w:p w14:paraId="21A23B11" w14:textId="77777777" w:rsidR="00063CD2" w:rsidRDefault="00C4641C">
      <w:pPr>
        <w:jc w:val="center"/>
        <w:rPr>
          <w:b/>
          <w:sz w:val="28"/>
          <w:szCs w:val="28"/>
          <w:u w:val="single"/>
        </w:rPr>
      </w:pPr>
      <w:r>
        <w:rPr>
          <w:b/>
          <w:sz w:val="28"/>
          <w:szCs w:val="28"/>
          <w:u w:val="single"/>
        </w:rPr>
        <w:lastRenderedPageBreak/>
        <w:t>Potential Future Projects</w:t>
      </w:r>
    </w:p>
    <w:p w14:paraId="67C0C953" w14:textId="77777777" w:rsidR="00063CD2" w:rsidRDefault="00063CD2">
      <w:pPr>
        <w:rPr>
          <w:b/>
          <w:u w:val="single"/>
        </w:rPr>
      </w:pPr>
    </w:p>
    <w:tbl>
      <w:tblPr>
        <w:tblStyle w:val="a8"/>
        <w:tblW w:w="8865" w:type="dxa"/>
        <w:tblBorders>
          <w:top w:val="nil"/>
          <w:left w:val="nil"/>
          <w:bottom w:val="nil"/>
          <w:right w:val="nil"/>
          <w:insideH w:val="nil"/>
          <w:insideV w:val="nil"/>
        </w:tblBorders>
        <w:tblLayout w:type="fixed"/>
        <w:tblLook w:val="0600" w:firstRow="0" w:lastRow="0" w:firstColumn="0" w:lastColumn="0" w:noHBand="1" w:noVBand="1"/>
      </w:tblPr>
      <w:tblGrid>
        <w:gridCol w:w="2265"/>
        <w:gridCol w:w="6600"/>
      </w:tblGrid>
      <w:tr w:rsidR="00063CD2" w14:paraId="4327A50C" w14:textId="77777777">
        <w:trPr>
          <w:trHeight w:val="300"/>
        </w:trPr>
        <w:tc>
          <w:tcPr>
            <w:tcW w:w="2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9F8604C" w14:textId="77777777" w:rsidR="00063CD2" w:rsidRDefault="00C4641C">
            <w:pPr>
              <w:widowControl w:val="0"/>
            </w:pPr>
            <w:r>
              <w:t>Services</w:t>
            </w:r>
          </w:p>
        </w:tc>
        <w:tc>
          <w:tcPr>
            <w:tcW w:w="66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8933A11" w14:textId="77777777" w:rsidR="00063CD2" w:rsidRDefault="00C4641C">
            <w:pPr>
              <w:widowControl w:val="0"/>
            </w:pPr>
            <w:r>
              <w:t>Disaster planning</w:t>
            </w:r>
          </w:p>
        </w:tc>
      </w:tr>
      <w:tr w:rsidR="00063CD2" w14:paraId="5529FD8A" w14:textId="77777777">
        <w:trPr>
          <w:trHeight w:val="520"/>
        </w:trPr>
        <w:tc>
          <w:tcPr>
            <w:tcW w:w="2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2F39566" w14:textId="77777777" w:rsidR="00063CD2" w:rsidRDefault="00C4641C">
            <w:pPr>
              <w:widowControl w:val="0"/>
            </w:pPr>
            <w:r>
              <w:t>Advocacy</w:t>
            </w:r>
          </w:p>
        </w:tc>
        <w:tc>
          <w:tcPr>
            <w:tcW w:w="66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5B7544E" w14:textId="77777777" w:rsidR="00063CD2" w:rsidRDefault="00C4641C">
            <w:pPr>
              <w:widowControl w:val="0"/>
            </w:pPr>
            <w:r>
              <w:t>Draft legislative proposals (e.g., on group living facilities or homelessness)</w:t>
            </w:r>
          </w:p>
        </w:tc>
      </w:tr>
      <w:tr w:rsidR="00063CD2" w14:paraId="49FC1D77" w14:textId="77777777">
        <w:trPr>
          <w:trHeight w:val="405"/>
        </w:trPr>
        <w:tc>
          <w:tcPr>
            <w:tcW w:w="2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6F082BB" w14:textId="77777777" w:rsidR="00063CD2" w:rsidRDefault="00C4641C">
            <w:pPr>
              <w:widowControl w:val="0"/>
            </w:pPr>
            <w:r>
              <w:t>Advocacy</w:t>
            </w:r>
          </w:p>
        </w:tc>
        <w:tc>
          <w:tcPr>
            <w:tcW w:w="66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3D4137B" w14:textId="77777777" w:rsidR="00063CD2" w:rsidRDefault="00C4641C">
            <w:pPr>
              <w:widowControl w:val="0"/>
            </w:pPr>
            <w:r>
              <w:t>Participate in regional collaboratives</w:t>
            </w:r>
          </w:p>
        </w:tc>
      </w:tr>
      <w:tr w:rsidR="00063CD2" w14:paraId="25D5585A" w14:textId="77777777">
        <w:trPr>
          <w:trHeight w:val="300"/>
        </w:trPr>
        <w:tc>
          <w:tcPr>
            <w:tcW w:w="2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8033884" w14:textId="77777777" w:rsidR="00063CD2" w:rsidRDefault="00C4641C">
            <w:pPr>
              <w:widowControl w:val="0"/>
            </w:pPr>
            <w:r>
              <w:t>Data</w:t>
            </w:r>
          </w:p>
        </w:tc>
        <w:tc>
          <w:tcPr>
            <w:tcW w:w="66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E9C1B6F" w14:textId="77777777" w:rsidR="00063CD2" w:rsidRDefault="00C4641C">
            <w:pPr>
              <w:widowControl w:val="0"/>
            </w:pPr>
            <w:r>
              <w:t>Unified report on services</w:t>
            </w:r>
          </w:p>
        </w:tc>
      </w:tr>
      <w:tr w:rsidR="00063CD2" w14:paraId="6625A71B" w14:textId="77777777">
        <w:trPr>
          <w:trHeight w:val="520"/>
        </w:trPr>
        <w:tc>
          <w:tcPr>
            <w:tcW w:w="2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4AB452C" w14:textId="77777777" w:rsidR="00063CD2" w:rsidRDefault="00C4641C">
            <w:pPr>
              <w:widowControl w:val="0"/>
            </w:pPr>
            <w:r>
              <w:t>Services</w:t>
            </w:r>
          </w:p>
        </w:tc>
        <w:tc>
          <w:tcPr>
            <w:tcW w:w="66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9895F9C" w14:textId="77777777" w:rsidR="00063CD2" w:rsidRDefault="00C4641C">
            <w:pPr>
              <w:widowControl w:val="0"/>
            </w:pPr>
            <w:r>
              <w:t>Advocate for increased or improved services to seniors in existing and new programs</w:t>
            </w:r>
          </w:p>
        </w:tc>
      </w:tr>
      <w:tr w:rsidR="00063CD2" w14:paraId="4DCF9A88" w14:textId="77777777">
        <w:trPr>
          <w:trHeight w:val="520"/>
        </w:trPr>
        <w:tc>
          <w:tcPr>
            <w:tcW w:w="2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D88A2EE" w14:textId="77777777" w:rsidR="00063CD2" w:rsidRDefault="00C4641C">
            <w:pPr>
              <w:widowControl w:val="0"/>
            </w:pPr>
            <w:r>
              <w:t>Services</w:t>
            </w:r>
          </w:p>
        </w:tc>
        <w:tc>
          <w:tcPr>
            <w:tcW w:w="66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DDF626D" w14:textId="77777777" w:rsidR="00063CD2" w:rsidRDefault="00C4641C">
            <w:pPr>
              <w:widowControl w:val="0"/>
            </w:pPr>
            <w:r>
              <w:t>Collaborate to serve people with high needs, partnering with AC (follow-on from data project)</w:t>
            </w:r>
          </w:p>
        </w:tc>
      </w:tr>
      <w:tr w:rsidR="00063CD2" w14:paraId="674F8BDB" w14:textId="77777777">
        <w:trPr>
          <w:trHeight w:val="300"/>
        </w:trPr>
        <w:tc>
          <w:tcPr>
            <w:tcW w:w="2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0683052" w14:textId="77777777" w:rsidR="00063CD2" w:rsidRDefault="00C4641C">
            <w:pPr>
              <w:widowControl w:val="0"/>
            </w:pPr>
            <w:r>
              <w:t>Services</w:t>
            </w:r>
          </w:p>
        </w:tc>
        <w:tc>
          <w:tcPr>
            <w:tcW w:w="66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8127642" w14:textId="77777777" w:rsidR="00063CD2" w:rsidRDefault="00C4641C">
            <w:pPr>
              <w:widowControl w:val="0"/>
            </w:pPr>
            <w:r>
              <w:t>Create payee program</w:t>
            </w:r>
          </w:p>
        </w:tc>
      </w:tr>
      <w:tr w:rsidR="00063CD2" w14:paraId="073AD37F" w14:textId="77777777">
        <w:trPr>
          <w:trHeight w:val="300"/>
        </w:trPr>
        <w:tc>
          <w:tcPr>
            <w:tcW w:w="2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1B52E24" w14:textId="77777777" w:rsidR="00063CD2" w:rsidRDefault="00C4641C">
            <w:pPr>
              <w:widowControl w:val="0"/>
            </w:pPr>
            <w:r>
              <w:t>Services</w:t>
            </w:r>
          </w:p>
        </w:tc>
        <w:tc>
          <w:tcPr>
            <w:tcW w:w="66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EB81642" w14:textId="77777777" w:rsidR="00063CD2" w:rsidRDefault="00C4641C">
            <w:pPr>
              <w:widowControl w:val="0"/>
            </w:pPr>
            <w:r>
              <w:t>Determine high utilizer "hotspots" and target interventions</w:t>
            </w:r>
          </w:p>
        </w:tc>
      </w:tr>
      <w:tr w:rsidR="00063CD2" w14:paraId="08842ED6" w14:textId="77777777">
        <w:trPr>
          <w:trHeight w:val="300"/>
        </w:trPr>
        <w:tc>
          <w:tcPr>
            <w:tcW w:w="2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6D069BA" w14:textId="77777777" w:rsidR="00063CD2" w:rsidRDefault="00C4641C">
            <w:pPr>
              <w:widowControl w:val="0"/>
            </w:pPr>
            <w:r>
              <w:t>Services</w:t>
            </w:r>
          </w:p>
        </w:tc>
        <w:tc>
          <w:tcPr>
            <w:tcW w:w="66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475066C" w14:textId="77777777" w:rsidR="00063CD2" w:rsidRDefault="00C4641C">
            <w:pPr>
              <w:widowControl w:val="0"/>
            </w:pPr>
            <w:r>
              <w:t>Expand behavioral health services</w:t>
            </w:r>
          </w:p>
        </w:tc>
      </w:tr>
      <w:tr w:rsidR="00063CD2" w14:paraId="29A7B0AB" w14:textId="77777777">
        <w:trPr>
          <w:trHeight w:val="300"/>
        </w:trPr>
        <w:tc>
          <w:tcPr>
            <w:tcW w:w="2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20573CD" w14:textId="77777777" w:rsidR="00063CD2" w:rsidRDefault="00C4641C">
            <w:pPr>
              <w:widowControl w:val="0"/>
            </w:pPr>
            <w:r>
              <w:t>Services</w:t>
            </w:r>
          </w:p>
        </w:tc>
        <w:tc>
          <w:tcPr>
            <w:tcW w:w="66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63851D2" w14:textId="77777777" w:rsidR="00063CD2" w:rsidRDefault="00C4641C">
            <w:pPr>
              <w:widowControl w:val="0"/>
            </w:pPr>
            <w:r>
              <w:t>Expand nutrition programs</w:t>
            </w:r>
          </w:p>
        </w:tc>
      </w:tr>
      <w:tr w:rsidR="00063CD2" w14:paraId="4B70481C" w14:textId="77777777">
        <w:trPr>
          <w:trHeight w:val="300"/>
        </w:trPr>
        <w:tc>
          <w:tcPr>
            <w:tcW w:w="2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1315F9F" w14:textId="77777777" w:rsidR="00063CD2" w:rsidRDefault="00C4641C">
            <w:pPr>
              <w:widowControl w:val="0"/>
            </w:pPr>
            <w:r>
              <w:t>Services</w:t>
            </w:r>
          </w:p>
        </w:tc>
        <w:tc>
          <w:tcPr>
            <w:tcW w:w="66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E2E25E2" w14:textId="77777777" w:rsidR="00063CD2" w:rsidRDefault="00C4641C">
            <w:pPr>
              <w:widowControl w:val="0"/>
            </w:pPr>
            <w:r>
              <w:t>Expand respite care</w:t>
            </w:r>
          </w:p>
        </w:tc>
      </w:tr>
      <w:tr w:rsidR="00063CD2" w14:paraId="44460E8C" w14:textId="77777777">
        <w:trPr>
          <w:trHeight w:val="300"/>
        </w:trPr>
        <w:tc>
          <w:tcPr>
            <w:tcW w:w="2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D8B4180" w14:textId="77777777" w:rsidR="00063CD2" w:rsidRDefault="00C4641C">
            <w:pPr>
              <w:widowControl w:val="0"/>
            </w:pPr>
            <w:r>
              <w:t>Services</w:t>
            </w:r>
          </w:p>
        </w:tc>
        <w:tc>
          <w:tcPr>
            <w:tcW w:w="66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25C917B" w14:textId="77777777" w:rsidR="00063CD2" w:rsidRDefault="00C4641C">
            <w:pPr>
              <w:widowControl w:val="0"/>
            </w:pPr>
            <w:r>
              <w:t>Expand senior injury prevention programs</w:t>
            </w:r>
          </w:p>
        </w:tc>
      </w:tr>
      <w:tr w:rsidR="00063CD2" w14:paraId="465E5AF1" w14:textId="77777777">
        <w:trPr>
          <w:trHeight w:val="300"/>
        </w:trPr>
        <w:tc>
          <w:tcPr>
            <w:tcW w:w="2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EA8FC28" w14:textId="77777777" w:rsidR="00063CD2" w:rsidRDefault="00C4641C">
            <w:pPr>
              <w:widowControl w:val="0"/>
            </w:pPr>
            <w:r>
              <w:t>Services</w:t>
            </w:r>
          </w:p>
        </w:tc>
        <w:tc>
          <w:tcPr>
            <w:tcW w:w="66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3DE6891" w14:textId="77777777" w:rsidR="00063CD2" w:rsidRDefault="00C4641C">
            <w:pPr>
              <w:widowControl w:val="0"/>
            </w:pPr>
            <w:r>
              <w:t>Fund enabling services</w:t>
            </w:r>
          </w:p>
        </w:tc>
      </w:tr>
      <w:tr w:rsidR="00063CD2" w14:paraId="19D595EC" w14:textId="77777777">
        <w:trPr>
          <w:trHeight w:val="300"/>
        </w:trPr>
        <w:tc>
          <w:tcPr>
            <w:tcW w:w="2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CD3A858" w14:textId="77777777" w:rsidR="00063CD2" w:rsidRDefault="00C4641C">
            <w:pPr>
              <w:widowControl w:val="0"/>
            </w:pPr>
            <w:r>
              <w:t>Services</w:t>
            </w:r>
          </w:p>
        </w:tc>
        <w:tc>
          <w:tcPr>
            <w:tcW w:w="66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EEDF4CF" w14:textId="77777777" w:rsidR="00063CD2" w:rsidRDefault="00C4641C">
            <w:pPr>
              <w:widowControl w:val="0"/>
            </w:pPr>
            <w:r>
              <w:t>Increase coordination of elder abuse responses</w:t>
            </w:r>
          </w:p>
        </w:tc>
      </w:tr>
      <w:tr w:rsidR="00063CD2" w14:paraId="5E158DE4" w14:textId="77777777">
        <w:trPr>
          <w:trHeight w:val="300"/>
        </w:trPr>
        <w:tc>
          <w:tcPr>
            <w:tcW w:w="2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1E547B7" w14:textId="77777777" w:rsidR="00063CD2" w:rsidRDefault="00C4641C">
            <w:pPr>
              <w:widowControl w:val="0"/>
            </w:pPr>
            <w:r>
              <w:t>Services</w:t>
            </w:r>
          </w:p>
        </w:tc>
        <w:tc>
          <w:tcPr>
            <w:tcW w:w="66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3FD0E2C" w14:textId="77777777" w:rsidR="00063CD2" w:rsidRDefault="00C4641C">
            <w:pPr>
              <w:widowControl w:val="0"/>
            </w:pPr>
            <w:r>
              <w:t>Provide capacity building support for providers</w:t>
            </w:r>
          </w:p>
        </w:tc>
      </w:tr>
      <w:tr w:rsidR="00063CD2" w14:paraId="60C41B4B" w14:textId="77777777">
        <w:trPr>
          <w:trHeight w:val="300"/>
        </w:trPr>
        <w:tc>
          <w:tcPr>
            <w:tcW w:w="2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BF150D8" w14:textId="77777777" w:rsidR="00063CD2" w:rsidRDefault="00C4641C">
            <w:pPr>
              <w:widowControl w:val="0"/>
            </w:pPr>
            <w:r>
              <w:t>Services</w:t>
            </w:r>
          </w:p>
        </w:tc>
        <w:tc>
          <w:tcPr>
            <w:tcW w:w="66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3B779AF" w14:textId="77777777" w:rsidR="00063CD2" w:rsidRDefault="00C4641C">
            <w:pPr>
              <w:widowControl w:val="0"/>
            </w:pPr>
            <w:r>
              <w:t>Provide input on redesigning palliative care system</w:t>
            </w:r>
          </w:p>
        </w:tc>
      </w:tr>
      <w:tr w:rsidR="00063CD2" w14:paraId="755792A8" w14:textId="77777777">
        <w:trPr>
          <w:trHeight w:val="300"/>
        </w:trPr>
        <w:tc>
          <w:tcPr>
            <w:tcW w:w="2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E57FBAA" w14:textId="77777777" w:rsidR="00063CD2" w:rsidRDefault="00C4641C">
            <w:pPr>
              <w:widowControl w:val="0"/>
            </w:pPr>
            <w:r>
              <w:t>Services</w:t>
            </w:r>
          </w:p>
        </w:tc>
        <w:tc>
          <w:tcPr>
            <w:tcW w:w="66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05E866A" w14:textId="77777777" w:rsidR="00063CD2" w:rsidRDefault="00C4641C">
            <w:pPr>
              <w:widowControl w:val="0"/>
            </w:pPr>
            <w:r>
              <w:t>Support LGBT-friendly programs</w:t>
            </w:r>
          </w:p>
        </w:tc>
      </w:tr>
    </w:tbl>
    <w:p w14:paraId="3BA22481" w14:textId="3557DC56" w:rsidR="00063CD2" w:rsidRPr="00244B6A" w:rsidRDefault="00244B6A">
      <w:pPr>
        <w:rPr>
          <w:i/>
          <w:iCs/>
        </w:rPr>
      </w:pPr>
      <w:r w:rsidRPr="00244B6A">
        <w:rPr>
          <w:i/>
          <w:iCs/>
        </w:rPr>
        <w:t>*To include future projects from summer</w:t>
      </w:r>
      <w:r>
        <w:rPr>
          <w:i/>
          <w:iCs/>
        </w:rPr>
        <w:t xml:space="preserve"> </w:t>
      </w:r>
      <w:r w:rsidRPr="00244B6A">
        <w:rPr>
          <w:i/>
          <w:iCs/>
        </w:rPr>
        <w:t>retreat.</w:t>
      </w:r>
    </w:p>
    <w:sectPr w:rsidR="00063CD2" w:rsidRPr="00244B6A">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F0A62" w14:textId="77777777" w:rsidR="007318C8" w:rsidRDefault="007318C8">
      <w:pPr>
        <w:spacing w:line="240" w:lineRule="auto"/>
      </w:pPr>
      <w:r>
        <w:separator/>
      </w:r>
    </w:p>
  </w:endnote>
  <w:endnote w:type="continuationSeparator" w:id="0">
    <w:p w14:paraId="360AC432" w14:textId="77777777" w:rsidR="007318C8" w:rsidRDefault="007318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274AA" w14:textId="77777777" w:rsidR="00C4641C" w:rsidRDefault="00C464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A23EB" w14:textId="77777777" w:rsidR="00063CD2" w:rsidRDefault="00C4641C">
    <w:pPr>
      <w:jc w:val="right"/>
    </w:pPr>
    <w:r>
      <w:fldChar w:fldCharType="begin"/>
    </w:r>
    <w:r>
      <w:instrText>PAGE</w:instrText>
    </w:r>
    <w:r>
      <w:fldChar w:fldCharType="separate"/>
    </w:r>
    <w:r w:rsidR="00244B6A">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D8EFE" w14:textId="77777777" w:rsidR="00C4641C" w:rsidRDefault="00C46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C2A9C" w14:textId="77777777" w:rsidR="007318C8" w:rsidRDefault="007318C8">
      <w:pPr>
        <w:spacing w:line="240" w:lineRule="auto"/>
      </w:pPr>
      <w:r>
        <w:separator/>
      </w:r>
    </w:p>
  </w:footnote>
  <w:footnote w:type="continuationSeparator" w:id="0">
    <w:p w14:paraId="32B9FCCA" w14:textId="77777777" w:rsidR="007318C8" w:rsidRDefault="007318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8BECA" w14:textId="77777777" w:rsidR="00C4641C" w:rsidRDefault="00C464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8BA95" w14:textId="1943830E" w:rsidR="00C4641C" w:rsidRDefault="00C464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43FA1" w14:textId="77777777" w:rsidR="00C4641C" w:rsidRDefault="00C464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F5A18"/>
    <w:multiLevelType w:val="multilevel"/>
    <w:tmpl w:val="3D207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ED25B2"/>
    <w:multiLevelType w:val="multilevel"/>
    <w:tmpl w:val="B32647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750387"/>
    <w:multiLevelType w:val="multilevel"/>
    <w:tmpl w:val="FD08C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9350EF"/>
    <w:multiLevelType w:val="multilevel"/>
    <w:tmpl w:val="30CA4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4A7485"/>
    <w:multiLevelType w:val="multilevel"/>
    <w:tmpl w:val="BEE8449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25FE2EB5"/>
    <w:multiLevelType w:val="multilevel"/>
    <w:tmpl w:val="066CB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270C7C"/>
    <w:multiLevelType w:val="multilevel"/>
    <w:tmpl w:val="36E43A3A"/>
    <w:lvl w:ilvl="0">
      <w:start w:val="1"/>
      <w:numFmt w:val="decimal"/>
      <w:lvlText w:val="%1."/>
      <w:lvlJc w:val="left"/>
      <w:pPr>
        <w:ind w:left="720" w:hanging="360"/>
      </w:pPr>
      <w:rPr>
        <w:shd w:val="clear" w:color="auto" w:fill="auto"/>
      </w:rPr>
    </w:lvl>
    <w:lvl w:ilvl="1">
      <w:start w:val="1"/>
      <w:numFmt w:val="lowerLetter"/>
      <w:lvlText w:val="%2."/>
      <w:lvlJc w:val="left"/>
      <w:pPr>
        <w:ind w:left="1440" w:hanging="360"/>
      </w:pPr>
    </w:lvl>
    <w:lvl w:ilvl="2">
      <w:start w:val="1"/>
      <w:numFmt w:val="decimal"/>
      <w:lvlText w:val="%3."/>
      <w:lvlJc w:val="right"/>
      <w:pPr>
        <w:ind w:left="2160" w:hanging="180"/>
      </w:pPr>
      <w:rPr>
        <w:rFonts w:ascii="Calibri" w:eastAsia="Calibri" w:hAnsi="Calibri" w:cs="Calibri"/>
      </w:rPr>
    </w:lvl>
    <w:lvl w:ilvl="3">
      <w:start w:val="1"/>
      <w:numFmt w:val="decimal"/>
      <w:lvlText w:val="%4."/>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51788D"/>
    <w:multiLevelType w:val="multilevel"/>
    <w:tmpl w:val="16D8B9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0DA6065"/>
    <w:multiLevelType w:val="multilevel"/>
    <w:tmpl w:val="8E5C094A"/>
    <w:lvl w:ilvl="0">
      <w:start w:val="1"/>
      <w:numFmt w:val="decimal"/>
      <w:lvlText w:val="%1."/>
      <w:lvlJc w:val="left"/>
      <w:pPr>
        <w:ind w:left="420" w:hanging="360"/>
      </w:pPr>
      <w:rPr>
        <w:rFonts w:ascii="Calibri" w:eastAsia="Calibri" w:hAnsi="Calibri" w:cs="Calibri"/>
        <w:color w:val="000000"/>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9" w15:restartNumberingAfterBreak="0">
    <w:nsid w:val="34927829"/>
    <w:multiLevelType w:val="multilevel"/>
    <w:tmpl w:val="1F020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8A96DAC"/>
    <w:multiLevelType w:val="multilevel"/>
    <w:tmpl w:val="3DB00E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B445DA0"/>
    <w:multiLevelType w:val="multilevel"/>
    <w:tmpl w:val="351AB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3EF6E1B"/>
    <w:multiLevelType w:val="multilevel"/>
    <w:tmpl w:val="9B8CD2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9B15F32"/>
    <w:multiLevelType w:val="multilevel"/>
    <w:tmpl w:val="940E6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0D128CB"/>
    <w:multiLevelType w:val="multilevel"/>
    <w:tmpl w:val="5DFC0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9B071C4"/>
    <w:multiLevelType w:val="multilevel"/>
    <w:tmpl w:val="9AEE47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D246BF2"/>
    <w:multiLevelType w:val="multilevel"/>
    <w:tmpl w:val="C7B023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1373FD5"/>
    <w:multiLevelType w:val="multilevel"/>
    <w:tmpl w:val="3E9682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18F39A8"/>
    <w:multiLevelType w:val="multilevel"/>
    <w:tmpl w:val="2FE4A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
  </w:num>
  <w:num w:numId="3">
    <w:abstractNumId w:val="8"/>
  </w:num>
  <w:num w:numId="4">
    <w:abstractNumId w:val="16"/>
  </w:num>
  <w:num w:numId="5">
    <w:abstractNumId w:val="13"/>
  </w:num>
  <w:num w:numId="6">
    <w:abstractNumId w:val="4"/>
  </w:num>
  <w:num w:numId="7">
    <w:abstractNumId w:val="2"/>
  </w:num>
  <w:num w:numId="8">
    <w:abstractNumId w:val="14"/>
  </w:num>
  <w:num w:numId="9">
    <w:abstractNumId w:val="17"/>
  </w:num>
  <w:num w:numId="10">
    <w:abstractNumId w:val="10"/>
  </w:num>
  <w:num w:numId="11">
    <w:abstractNumId w:val="3"/>
  </w:num>
  <w:num w:numId="12">
    <w:abstractNumId w:val="11"/>
  </w:num>
  <w:num w:numId="13">
    <w:abstractNumId w:val="0"/>
  </w:num>
  <w:num w:numId="14">
    <w:abstractNumId w:val="5"/>
  </w:num>
  <w:num w:numId="15">
    <w:abstractNumId w:val="9"/>
  </w:num>
  <w:num w:numId="16">
    <w:abstractNumId w:val="6"/>
  </w:num>
  <w:num w:numId="17">
    <w:abstractNumId w:val="7"/>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CD2"/>
    <w:rsid w:val="00034D61"/>
    <w:rsid w:val="00063CD2"/>
    <w:rsid w:val="00244B6A"/>
    <w:rsid w:val="002739E2"/>
    <w:rsid w:val="003260DA"/>
    <w:rsid w:val="00512A59"/>
    <w:rsid w:val="007318C8"/>
    <w:rsid w:val="007D7795"/>
    <w:rsid w:val="00C4641C"/>
    <w:rsid w:val="00EE5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5E26D"/>
  <w15:docId w15:val="{C7EDF5C8-56C9-44B1-8A1D-76D0E463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4641C"/>
    <w:pPr>
      <w:tabs>
        <w:tab w:val="center" w:pos="4680"/>
        <w:tab w:val="right" w:pos="9360"/>
      </w:tabs>
      <w:spacing w:line="240" w:lineRule="auto"/>
    </w:pPr>
  </w:style>
  <w:style w:type="character" w:customStyle="1" w:styleId="HeaderChar">
    <w:name w:val="Header Char"/>
    <w:basedOn w:val="DefaultParagraphFont"/>
    <w:link w:val="Header"/>
    <w:uiPriority w:val="99"/>
    <w:rsid w:val="00C4641C"/>
  </w:style>
  <w:style w:type="paragraph" w:styleId="Footer">
    <w:name w:val="footer"/>
    <w:basedOn w:val="Normal"/>
    <w:link w:val="FooterChar"/>
    <w:uiPriority w:val="99"/>
    <w:unhideWhenUsed/>
    <w:rsid w:val="00C4641C"/>
    <w:pPr>
      <w:tabs>
        <w:tab w:val="center" w:pos="4680"/>
        <w:tab w:val="right" w:pos="9360"/>
      </w:tabs>
      <w:spacing w:line="240" w:lineRule="auto"/>
    </w:pPr>
  </w:style>
  <w:style w:type="character" w:customStyle="1" w:styleId="FooterChar">
    <w:name w:val="Footer Char"/>
    <w:basedOn w:val="DefaultParagraphFont"/>
    <w:link w:val="Footer"/>
    <w:uiPriority w:val="99"/>
    <w:rsid w:val="00C46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tb.ku.edu/en" TargetMode="External"/><Relationship Id="rId13" Type="http://schemas.openxmlformats.org/officeDocument/2006/relationships/hyperlink" Target="https://www.racialequityalliance.org/wp-content/uploads/2016/11/GARE-Racial-Equity-Action-Plans.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racialequityalliance.org/wp-content/uploads/2015/10/GARE-Racial_Equity_Toolkit.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reinnovations.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cialequityalliance.org/wp-content/uploads/2015/10/GARE-Racial_Equity_Toolkit.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ging.ca.gov/covid19/Digital_Divide/" TargetMode="External"/><Relationship Id="rId23" Type="http://schemas.openxmlformats.org/officeDocument/2006/relationships/fontTable" Target="fontTable.xml"/><Relationship Id="rId10" Type="http://schemas.openxmlformats.org/officeDocument/2006/relationships/hyperlink" Target="https://www.racialequityalliance.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acialequityalliance.org/" TargetMode="External"/><Relationship Id="rId14" Type="http://schemas.openxmlformats.org/officeDocument/2006/relationships/hyperlink" Target="https://www.racialequityalliance.org/wp-content/uploads/2016/11/GARE-Racial-Equity-Action-Plans.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A8C14-2DDA-409D-9DF4-04A25D9ED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4568</Words>
  <Characters>26044</Characters>
  <Application>Microsoft Office Word</Application>
  <DocSecurity>0</DocSecurity>
  <Lines>217</Lines>
  <Paragraphs>61</Paragraphs>
  <ScaleCrop>false</ScaleCrop>
  <Company/>
  <LinksUpToDate>false</LinksUpToDate>
  <CharactersWithSpaces>30551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Shukura</dc:creator>
  <cp:lastModifiedBy>Reynolds, Shukura</cp:lastModifiedBy>
  <cp:revision>7</cp:revision>
  <dcterms:created xsi:type="dcterms:W3CDTF">2021-09-17T11:05:00Z</dcterms:created>
  <dcterms:modified xsi:type="dcterms:W3CDTF">2022-01-12T21:10:00Z</dcterms:modified>
</cp:coreProperties>
</file>